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DF9C" w14:textId="77777777" w:rsidR="00171036" w:rsidRPr="00171036" w:rsidRDefault="00171036" w:rsidP="00171036">
      <w:pPr>
        <w:jc w:val="both"/>
        <w:rPr>
          <w:rFonts w:cstheme="minorHAnsi"/>
          <w:b/>
          <w:bCs/>
          <w:sz w:val="24"/>
          <w:szCs w:val="24"/>
        </w:rPr>
      </w:pPr>
      <w:r w:rsidRPr="00171036">
        <w:rPr>
          <w:rFonts w:cstheme="minorHAnsi"/>
          <w:b/>
          <w:bCs/>
          <w:sz w:val="24"/>
          <w:szCs w:val="24"/>
        </w:rPr>
        <w:t>Press Release</w:t>
      </w:r>
    </w:p>
    <w:p w14:paraId="37083D83" w14:textId="77777777" w:rsidR="00171036" w:rsidRPr="00171036" w:rsidRDefault="00171036" w:rsidP="00171036">
      <w:pPr>
        <w:jc w:val="both"/>
        <w:rPr>
          <w:rFonts w:cstheme="minorHAnsi"/>
          <w:b/>
          <w:bCs/>
          <w:sz w:val="24"/>
          <w:szCs w:val="24"/>
        </w:rPr>
      </w:pPr>
    </w:p>
    <w:p w14:paraId="3D6E7BDE" w14:textId="176F861E" w:rsidR="00EB3031" w:rsidRDefault="00357818" w:rsidP="00171036">
      <w:pPr>
        <w:spacing w:after="160" w:line="259" w:lineRule="auto"/>
        <w:jc w:val="center"/>
        <w:rPr>
          <w:rFonts w:cstheme="minorHAnsi"/>
          <w:b/>
          <w:bCs/>
          <w:sz w:val="28"/>
          <w:szCs w:val="28"/>
        </w:rPr>
      </w:pPr>
      <w:r w:rsidRPr="00171036">
        <w:rPr>
          <w:rFonts w:cstheme="minorHAnsi"/>
          <w:b/>
          <w:bCs/>
          <w:sz w:val="28"/>
          <w:szCs w:val="28"/>
        </w:rPr>
        <w:t>I</w:t>
      </w:r>
      <w:r w:rsidR="00EB3031" w:rsidRPr="00171036">
        <w:rPr>
          <w:rFonts w:cstheme="minorHAnsi"/>
          <w:b/>
          <w:bCs/>
          <w:sz w:val="28"/>
          <w:szCs w:val="28"/>
        </w:rPr>
        <w:t xml:space="preserve">FFCO </w:t>
      </w:r>
      <w:r w:rsidR="00223B85">
        <w:rPr>
          <w:rFonts w:cstheme="minorHAnsi"/>
          <w:b/>
          <w:bCs/>
          <w:sz w:val="28"/>
          <w:szCs w:val="28"/>
        </w:rPr>
        <w:t xml:space="preserve">Group </w:t>
      </w:r>
      <w:r w:rsidR="008715E1" w:rsidRPr="00171036">
        <w:rPr>
          <w:rFonts w:cstheme="minorHAnsi"/>
          <w:b/>
          <w:bCs/>
          <w:sz w:val="28"/>
          <w:szCs w:val="28"/>
        </w:rPr>
        <w:t xml:space="preserve">partners with Tetra Pak to </w:t>
      </w:r>
      <w:r w:rsidR="00A7564D">
        <w:rPr>
          <w:rFonts w:cstheme="minorHAnsi"/>
          <w:b/>
          <w:bCs/>
          <w:sz w:val="28"/>
          <w:szCs w:val="28"/>
        </w:rPr>
        <w:t>E</w:t>
      </w:r>
      <w:r w:rsidR="008715E1" w:rsidRPr="00171036">
        <w:rPr>
          <w:rFonts w:cstheme="minorHAnsi"/>
          <w:b/>
          <w:bCs/>
          <w:sz w:val="28"/>
          <w:szCs w:val="28"/>
        </w:rPr>
        <w:t xml:space="preserve">nsure </w:t>
      </w:r>
      <w:r w:rsidR="00A7564D">
        <w:rPr>
          <w:rFonts w:cstheme="minorHAnsi"/>
          <w:b/>
          <w:bCs/>
          <w:sz w:val="28"/>
          <w:szCs w:val="28"/>
        </w:rPr>
        <w:t>L</w:t>
      </w:r>
      <w:r w:rsidR="00E47339" w:rsidRPr="00171036">
        <w:rPr>
          <w:rFonts w:cstheme="minorHAnsi"/>
          <w:b/>
          <w:bCs/>
          <w:sz w:val="28"/>
          <w:szCs w:val="28"/>
        </w:rPr>
        <w:t xml:space="preserve">ong-term </w:t>
      </w:r>
      <w:r w:rsidR="00A7564D">
        <w:rPr>
          <w:rFonts w:cstheme="minorHAnsi"/>
          <w:b/>
          <w:bCs/>
          <w:sz w:val="28"/>
          <w:szCs w:val="28"/>
        </w:rPr>
        <w:t>S</w:t>
      </w:r>
      <w:r w:rsidR="008715E1" w:rsidRPr="00171036">
        <w:rPr>
          <w:rFonts w:cstheme="minorHAnsi"/>
          <w:b/>
          <w:bCs/>
          <w:sz w:val="28"/>
          <w:szCs w:val="28"/>
        </w:rPr>
        <w:t xml:space="preserve">ustainable </w:t>
      </w:r>
      <w:r w:rsidR="00A7564D">
        <w:rPr>
          <w:rFonts w:cstheme="minorHAnsi"/>
          <w:b/>
          <w:bCs/>
          <w:sz w:val="28"/>
          <w:szCs w:val="28"/>
        </w:rPr>
        <w:t>P</w:t>
      </w:r>
      <w:r w:rsidR="008715E1" w:rsidRPr="00171036">
        <w:rPr>
          <w:rFonts w:cstheme="minorHAnsi"/>
          <w:b/>
          <w:bCs/>
          <w:sz w:val="28"/>
          <w:szCs w:val="28"/>
        </w:rPr>
        <w:t xml:space="preserve">roduction </w:t>
      </w:r>
      <w:r w:rsidR="009B168D" w:rsidRPr="00171036">
        <w:rPr>
          <w:rFonts w:cstheme="minorHAnsi"/>
          <w:b/>
          <w:bCs/>
          <w:sz w:val="28"/>
          <w:szCs w:val="28"/>
        </w:rPr>
        <w:t xml:space="preserve">and </w:t>
      </w:r>
      <w:r w:rsidR="00A7564D">
        <w:rPr>
          <w:rFonts w:cstheme="minorHAnsi"/>
          <w:b/>
          <w:bCs/>
          <w:sz w:val="28"/>
          <w:szCs w:val="28"/>
        </w:rPr>
        <w:t>P</w:t>
      </w:r>
      <w:r w:rsidR="009B168D" w:rsidRPr="00171036">
        <w:rPr>
          <w:rFonts w:cstheme="minorHAnsi"/>
          <w:b/>
          <w:bCs/>
          <w:sz w:val="28"/>
          <w:szCs w:val="28"/>
        </w:rPr>
        <w:t xml:space="preserve">ackaging </w:t>
      </w:r>
      <w:r w:rsidR="008715E1" w:rsidRPr="00171036">
        <w:rPr>
          <w:rFonts w:cstheme="minorHAnsi"/>
          <w:b/>
          <w:bCs/>
          <w:sz w:val="28"/>
          <w:szCs w:val="28"/>
        </w:rPr>
        <w:t xml:space="preserve">of </w:t>
      </w:r>
      <w:r w:rsidR="00A7564D">
        <w:rPr>
          <w:rFonts w:cstheme="minorHAnsi"/>
          <w:b/>
          <w:bCs/>
          <w:sz w:val="28"/>
          <w:szCs w:val="28"/>
        </w:rPr>
        <w:t>C</w:t>
      </w:r>
      <w:r w:rsidR="008715E1" w:rsidRPr="00171036">
        <w:rPr>
          <w:rFonts w:cstheme="minorHAnsi"/>
          <w:b/>
          <w:bCs/>
          <w:sz w:val="28"/>
          <w:szCs w:val="28"/>
        </w:rPr>
        <w:t xml:space="preserve">ulinary </w:t>
      </w:r>
      <w:r w:rsidR="00A7564D">
        <w:rPr>
          <w:rFonts w:cstheme="minorHAnsi"/>
          <w:b/>
          <w:bCs/>
          <w:sz w:val="28"/>
          <w:szCs w:val="28"/>
        </w:rPr>
        <w:t>C</w:t>
      </w:r>
      <w:r w:rsidR="008715E1" w:rsidRPr="00171036">
        <w:rPr>
          <w:rFonts w:cstheme="minorHAnsi"/>
          <w:b/>
          <w:bCs/>
          <w:sz w:val="28"/>
          <w:szCs w:val="28"/>
        </w:rPr>
        <w:t>reams</w:t>
      </w:r>
      <w:r w:rsidR="00223B85">
        <w:rPr>
          <w:rFonts w:cstheme="minorHAnsi"/>
          <w:b/>
          <w:bCs/>
          <w:sz w:val="28"/>
          <w:szCs w:val="28"/>
        </w:rPr>
        <w:t xml:space="preserve"> in Saudi Arabia</w:t>
      </w:r>
    </w:p>
    <w:p w14:paraId="38ACBD9E" w14:textId="77777777" w:rsidR="00F50A21" w:rsidRDefault="00F50A21" w:rsidP="00171036">
      <w:pPr>
        <w:spacing w:after="160" w:line="259" w:lineRule="auto"/>
        <w:jc w:val="center"/>
        <w:rPr>
          <w:rFonts w:cstheme="minorHAnsi"/>
          <w:b/>
          <w:bCs/>
          <w:sz w:val="28"/>
          <w:szCs w:val="28"/>
        </w:rPr>
      </w:pPr>
    </w:p>
    <w:p w14:paraId="6B553F70" w14:textId="406F8F6B" w:rsidR="00F50A21" w:rsidRPr="00171036" w:rsidRDefault="00F50A21" w:rsidP="00171036">
      <w:pPr>
        <w:spacing w:after="160" w:line="259" w:lineRule="auto"/>
        <w:jc w:val="center"/>
        <w:rPr>
          <w:rFonts w:cstheme="minorHAnsi"/>
          <w:b/>
          <w:bCs/>
          <w:sz w:val="28"/>
          <w:szCs w:val="28"/>
        </w:rPr>
      </w:pPr>
      <w:r w:rsidRPr="004A7C9F">
        <w:rPr>
          <w:rFonts w:ascii="Simplified Arabic" w:hAnsi="Simplified Arabic" w:cs="Simplified Arabic"/>
          <w:b/>
          <w:bCs/>
          <w:noProof/>
          <w:sz w:val="32"/>
          <w:szCs w:val="32"/>
          <w:lang w:bidi="ar-AE"/>
        </w:rPr>
        <w:drawing>
          <wp:inline distT="0" distB="0" distL="0" distR="0" wp14:anchorId="12DDCCB9" wp14:editId="6203884E">
            <wp:extent cx="4368018" cy="291185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7372" cy="2918092"/>
                    </a:xfrm>
                    <a:prstGeom prst="rect">
                      <a:avLst/>
                    </a:prstGeom>
                    <a:noFill/>
                    <a:ln>
                      <a:noFill/>
                    </a:ln>
                  </pic:spPr>
                </pic:pic>
              </a:graphicData>
            </a:graphic>
          </wp:inline>
        </w:drawing>
      </w:r>
    </w:p>
    <w:p w14:paraId="6F331B48" w14:textId="77777777" w:rsidR="00171036" w:rsidRDefault="00171036" w:rsidP="009C17DB">
      <w:pPr>
        <w:pStyle w:val="NormalWeb"/>
        <w:jc w:val="both"/>
        <w:rPr>
          <w:rStyle w:val="normaltextrun"/>
          <w:rFonts w:asciiTheme="minorHAnsi" w:hAnsiTheme="minorHAnsi" w:cstheme="minorHAnsi"/>
          <w:b/>
          <w:bCs/>
        </w:rPr>
      </w:pPr>
    </w:p>
    <w:p w14:paraId="03EB2609" w14:textId="6FBE2D64" w:rsidR="00C2013A" w:rsidRPr="00171036" w:rsidRDefault="00850904" w:rsidP="009C17DB">
      <w:pPr>
        <w:pStyle w:val="NormalWeb"/>
        <w:jc w:val="both"/>
        <w:rPr>
          <w:rStyle w:val="normaltextrun"/>
          <w:rFonts w:asciiTheme="minorHAnsi" w:hAnsiTheme="minorHAnsi" w:cstheme="minorHAnsi"/>
        </w:rPr>
      </w:pPr>
      <w:r w:rsidRPr="00171036">
        <w:rPr>
          <w:rStyle w:val="normaltextrun"/>
          <w:rFonts w:asciiTheme="minorHAnsi" w:hAnsiTheme="minorHAnsi" w:cstheme="minorHAnsi"/>
          <w:b/>
          <w:bCs/>
        </w:rPr>
        <w:t xml:space="preserve">DUBAI, UAE, </w:t>
      </w:r>
      <w:r w:rsidR="000F451E">
        <w:rPr>
          <w:rStyle w:val="normaltextrun"/>
          <w:rFonts w:asciiTheme="minorHAnsi" w:hAnsiTheme="minorHAnsi" w:cstheme="minorHAnsi"/>
          <w:b/>
          <w:bCs/>
        </w:rPr>
        <w:t>13</w:t>
      </w:r>
      <w:bookmarkStart w:id="0" w:name="_GoBack"/>
      <w:bookmarkEnd w:id="0"/>
      <w:r w:rsidR="009635F2" w:rsidRPr="00171036">
        <w:rPr>
          <w:rStyle w:val="normaltextrun"/>
          <w:rFonts w:asciiTheme="minorHAnsi" w:hAnsiTheme="minorHAnsi" w:cstheme="minorHAnsi"/>
          <w:b/>
          <w:bCs/>
        </w:rPr>
        <w:t xml:space="preserve"> </w:t>
      </w:r>
      <w:r w:rsidR="008715E1" w:rsidRPr="00171036">
        <w:rPr>
          <w:rStyle w:val="normaltextrun"/>
          <w:rFonts w:asciiTheme="minorHAnsi" w:hAnsiTheme="minorHAnsi" w:cstheme="minorHAnsi"/>
          <w:b/>
          <w:bCs/>
        </w:rPr>
        <w:t>December</w:t>
      </w:r>
      <w:r w:rsidRPr="00171036">
        <w:rPr>
          <w:rStyle w:val="normaltextrun"/>
          <w:rFonts w:asciiTheme="minorHAnsi" w:hAnsiTheme="minorHAnsi" w:cstheme="minorHAnsi"/>
          <w:b/>
          <w:bCs/>
        </w:rPr>
        <w:t>, 2023</w:t>
      </w:r>
      <w:r w:rsidRPr="00171036">
        <w:rPr>
          <w:rStyle w:val="normaltextrun"/>
          <w:rFonts w:asciiTheme="minorHAnsi" w:hAnsiTheme="minorHAnsi" w:cstheme="minorHAnsi"/>
        </w:rPr>
        <w:t xml:space="preserve">: </w:t>
      </w:r>
      <w:r w:rsidR="00EB3031" w:rsidRPr="00171036">
        <w:rPr>
          <w:rStyle w:val="normaltextrun"/>
          <w:rFonts w:asciiTheme="minorHAnsi" w:hAnsiTheme="minorHAnsi" w:cstheme="minorHAnsi"/>
        </w:rPr>
        <w:t>IFFCO</w:t>
      </w:r>
      <w:r w:rsidR="00A7564D">
        <w:rPr>
          <w:rStyle w:val="normaltextrun"/>
          <w:rFonts w:asciiTheme="minorHAnsi" w:hAnsiTheme="minorHAnsi" w:cstheme="minorHAnsi"/>
        </w:rPr>
        <w:t xml:space="preserve"> Group</w:t>
      </w:r>
      <w:r w:rsidRPr="00171036">
        <w:rPr>
          <w:rStyle w:val="normaltextrun"/>
          <w:rFonts w:asciiTheme="minorHAnsi" w:hAnsiTheme="minorHAnsi" w:cstheme="minorHAnsi"/>
        </w:rPr>
        <w:t xml:space="preserve">, </w:t>
      </w:r>
      <w:r w:rsidR="00F47CF3" w:rsidRPr="00171036">
        <w:rPr>
          <w:rStyle w:val="normaltextrun"/>
          <w:rFonts w:asciiTheme="minorHAnsi" w:hAnsiTheme="minorHAnsi" w:cstheme="minorHAnsi"/>
        </w:rPr>
        <w:t xml:space="preserve">as part of its </w:t>
      </w:r>
      <w:r w:rsidR="00C2013A" w:rsidRPr="00171036">
        <w:rPr>
          <w:rStyle w:val="normaltextrun"/>
          <w:rFonts w:asciiTheme="minorHAnsi" w:hAnsiTheme="minorHAnsi" w:cstheme="minorHAnsi"/>
        </w:rPr>
        <w:t xml:space="preserve">ESG-based strategic </w:t>
      </w:r>
      <w:r w:rsidR="00F47CF3" w:rsidRPr="00171036">
        <w:rPr>
          <w:rStyle w:val="normaltextrun"/>
          <w:rFonts w:asciiTheme="minorHAnsi" w:hAnsiTheme="minorHAnsi" w:cstheme="minorHAnsi"/>
        </w:rPr>
        <w:t>p</w:t>
      </w:r>
      <w:r w:rsidR="00C2013A" w:rsidRPr="00171036">
        <w:rPr>
          <w:rStyle w:val="normaltextrun"/>
          <w:rFonts w:asciiTheme="minorHAnsi" w:hAnsiTheme="minorHAnsi" w:cstheme="minorHAnsi"/>
        </w:rPr>
        <w:t>lans</w:t>
      </w:r>
      <w:r w:rsidR="00F47CF3" w:rsidRPr="00171036">
        <w:rPr>
          <w:rStyle w:val="normaltextrun"/>
          <w:rFonts w:asciiTheme="minorHAnsi" w:hAnsiTheme="minorHAnsi" w:cstheme="minorHAnsi"/>
        </w:rPr>
        <w:t xml:space="preserve"> in </w:t>
      </w:r>
      <w:r w:rsidRPr="00171036">
        <w:rPr>
          <w:rStyle w:val="normaltextrun"/>
          <w:rFonts w:asciiTheme="minorHAnsi" w:hAnsiTheme="minorHAnsi" w:cstheme="minorHAnsi"/>
        </w:rPr>
        <w:t>the</w:t>
      </w:r>
      <w:r w:rsidR="00EB3031" w:rsidRPr="00171036">
        <w:rPr>
          <w:rStyle w:val="normaltextrun"/>
          <w:rFonts w:asciiTheme="minorHAnsi" w:hAnsiTheme="minorHAnsi" w:cstheme="minorHAnsi"/>
        </w:rPr>
        <w:t xml:space="preserve"> </w:t>
      </w:r>
      <w:r w:rsidR="00CB06BC" w:rsidRPr="00CB06BC">
        <w:rPr>
          <w:rStyle w:val="normaltextrun"/>
          <w:rFonts w:asciiTheme="minorHAnsi" w:hAnsiTheme="minorHAnsi" w:cstheme="minorHAnsi"/>
        </w:rPr>
        <w:t>Kingdom of Saudi Arabia</w:t>
      </w:r>
      <w:r w:rsidR="00F47CF3" w:rsidRPr="00171036">
        <w:rPr>
          <w:rStyle w:val="normaltextrun"/>
          <w:rFonts w:asciiTheme="minorHAnsi" w:hAnsiTheme="minorHAnsi" w:cstheme="minorHAnsi"/>
        </w:rPr>
        <w:t xml:space="preserve">, </w:t>
      </w:r>
      <w:r w:rsidR="009B168D" w:rsidRPr="00171036">
        <w:rPr>
          <w:rStyle w:val="normaltextrun"/>
          <w:rFonts w:asciiTheme="minorHAnsi" w:hAnsiTheme="minorHAnsi" w:cstheme="minorHAnsi"/>
        </w:rPr>
        <w:t xml:space="preserve">has signed an MoU with Tetra Pak, </w:t>
      </w:r>
      <w:r w:rsidR="00651BB0" w:rsidRPr="00171036">
        <w:rPr>
          <w:rStyle w:val="normaltextrun"/>
          <w:rFonts w:asciiTheme="minorHAnsi" w:hAnsiTheme="minorHAnsi" w:cstheme="minorHAnsi"/>
        </w:rPr>
        <w:t>the world's leading food processing and packaging solutions company</w:t>
      </w:r>
      <w:r w:rsidR="00C2013A" w:rsidRPr="00171036">
        <w:rPr>
          <w:rStyle w:val="normaltextrun"/>
          <w:rFonts w:asciiTheme="minorHAnsi" w:hAnsiTheme="minorHAnsi" w:cstheme="minorHAnsi"/>
        </w:rPr>
        <w:t xml:space="preserve">, designed to drive </w:t>
      </w:r>
      <w:r w:rsidR="00CB06BC">
        <w:rPr>
          <w:rStyle w:val="normaltextrun"/>
          <w:rFonts w:asciiTheme="minorHAnsi" w:hAnsiTheme="minorHAnsi" w:cstheme="minorHAnsi"/>
        </w:rPr>
        <w:t xml:space="preserve">the </w:t>
      </w:r>
      <w:r w:rsidR="00C2013A" w:rsidRPr="00171036">
        <w:rPr>
          <w:rStyle w:val="normaltextrun"/>
          <w:rFonts w:asciiTheme="minorHAnsi" w:hAnsiTheme="minorHAnsi" w:cstheme="minorHAnsi"/>
        </w:rPr>
        <w:t>momentum of sustainability initiatives within the group’s manufacturing facilities.</w:t>
      </w:r>
    </w:p>
    <w:p w14:paraId="3CE59C2C" w14:textId="0A3105E2" w:rsidR="009B168D" w:rsidRPr="00171036" w:rsidRDefault="00F47CF3" w:rsidP="009B168D">
      <w:pPr>
        <w:pStyle w:val="NormalWeb"/>
        <w:jc w:val="both"/>
        <w:rPr>
          <w:rStyle w:val="normaltextrun"/>
          <w:rFonts w:asciiTheme="minorHAnsi" w:hAnsiTheme="minorHAnsi" w:cstheme="minorHAnsi"/>
        </w:rPr>
      </w:pPr>
      <w:r w:rsidRPr="00171036">
        <w:rPr>
          <w:rStyle w:val="normaltextrun"/>
          <w:rFonts w:asciiTheme="minorHAnsi" w:hAnsiTheme="minorHAnsi" w:cstheme="minorHAnsi"/>
        </w:rPr>
        <w:t xml:space="preserve">This </w:t>
      </w:r>
      <w:r w:rsidR="009B168D" w:rsidRPr="00171036">
        <w:rPr>
          <w:rStyle w:val="normaltextrun"/>
          <w:rFonts w:asciiTheme="minorHAnsi" w:hAnsiTheme="minorHAnsi" w:cstheme="minorHAnsi"/>
        </w:rPr>
        <w:t xml:space="preserve">groundbreaking collaboration between </w:t>
      </w:r>
      <w:r w:rsidR="00C2013A" w:rsidRPr="00171036">
        <w:rPr>
          <w:rStyle w:val="normaltextrun"/>
          <w:rFonts w:asciiTheme="minorHAnsi" w:hAnsiTheme="minorHAnsi" w:cstheme="minorHAnsi"/>
        </w:rPr>
        <w:t xml:space="preserve">IFFCO, the UAE-based </w:t>
      </w:r>
      <w:r w:rsidR="00572684">
        <w:rPr>
          <w:rStyle w:val="normaltextrun"/>
          <w:rFonts w:asciiTheme="minorHAnsi" w:hAnsiTheme="minorHAnsi" w:cstheme="minorHAnsi"/>
        </w:rPr>
        <w:t>m</w:t>
      </w:r>
      <w:r w:rsidR="00B54A14">
        <w:rPr>
          <w:rStyle w:val="normaltextrun"/>
          <w:rFonts w:asciiTheme="minorHAnsi" w:hAnsiTheme="minorHAnsi" w:cstheme="minorHAnsi"/>
        </w:rPr>
        <w:t>ultinational</w:t>
      </w:r>
      <w:r w:rsidR="00C2013A" w:rsidRPr="00171036">
        <w:rPr>
          <w:rStyle w:val="normaltextrun"/>
          <w:rFonts w:asciiTheme="minorHAnsi" w:hAnsiTheme="minorHAnsi" w:cstheme="minorHAnsi"/>
        </w:rPr>
        <w:t xml:space="preserve"> FMCG group,</w:t>
      </w:r>
      <w:r w:rsidRPr="00171036">
        <w:rPr>
          <w:rStyle w:val="normaltextrun"/>
          <w:rFonts w:asciiTheme="minorHAnsi" w:hAnsiTheme="minorHAnsi" w:cstheme="minorHAnsi"/>
        </w:rPr>
        <w:t xml:space="preserve"> and </w:t>
      </w:r>
      <w:r w:rsidR="00194F7E" w:rsidRPr="00171036">
        <w:rPr>
          <w:rStyle w:val="normaltextrun"/>
          <w:rFonts w:asciiTheme="minorHAnsi" w:hAnsiTheme="minorHAnsi" w:cstheme="minorHAnsi"/>
        </w:rPr>
        <w:t>the renowned</w:t>
      </w:r>
      <w:r w:rsidR="000C5477">
        <w:rPr>
          <w:rStyle w:val="normaltextrun"/>
          <w:rFonts w:asciiTheme="minorHAnsi" w:hAnsiTheme="minorHAnsi" w:cstheme="minorHAnsi"/>
        </w:rPr>
        <w:t xml:space="preserve"> multinational</w:t>
      </w:r>
      <w:r w:rsidR="00194F7E" w:rsidRPr="00171036">
        <w:rPr>
          <w:rStyle w:val="normaltextrun"/>
          <w:rFonts w:asciiTheme="minorHAnsi" w:hAnsiTheme="minorHAnsi" w:cstheme="minorHAnsi"/>
        </w:rPr>
        <w:t xml:space="preserve"> entrepreneurial organization, </w:t>
      </w:r>
      <w:r w:rsidRPr="00171036">
        <w:rPr>
          <w:rStyle w:val="normaltextrun"/>
          <w:rFonts w:asciiTheme="minorHAnsi" w:hAnsiTheme="minorHAnsi" w:cstheme="minorHAnsi"/>
        </w:rPr>
        <w:t>Tetra Pak</w:t>
      </w:r>
      <w:r w:rsidR="00C2013A" w:rsidRPr="00171036">
        <w:rPr>
          <w:rStyle w:val="normaltextrun"/>
          <w:rFonts w:asciiTheme="minorHAnsi" w:hAnsiTheme="minorHAnsi" w:cstheme="minorHAnsi"/>
        </w:rPr>
        <w:t>,</w:t>
      </w:r>
      <w:r w:rsidRPr="00171036">
        <w:rPr>
          <w:rStyle w:val="normaltextrun"/>
          <w:rFonts w:asciiTheme="minorHAnsi" w:hAnsiTheme="minorHAnsi" w:cstheme="minorHAnsi"/>
        </w:rPr>
        <w:t xml:space="preserve"> </w:t>
      </w:r>
      <w:r w:rsidR="00B37A5F" w:rsidRPr="00171036">
        <w:rPr>
          <w:rStyle w:val="normaltextrun"/>
          <w:rFonts w:asciiTheme="minorHAnsi" w:hAnsiTheme="minorHAnsi" w:cstheme="minorHAnsi"/>
        </w:rPr>
        <w:t xml:space="preserve">cements a </w:t>
      </w:r>
      <w:r w:rsidR="009B168D" w:rsidRPr="00171036">
        <w:rPr>
          <w:rStyle w:val="normaltextrun"/>
          <w:rFonts w:asciiTheme="minorHAnsi" w:hAnsiTheme="minorHAnsi" w:cstheme="minorHAnsi"/>
        </w:rPr>
        <w:t xml:space="preserve">strategic alliance </w:t>
      </w:r>
      <w:r w:rsidR="00C2013A" w:rsidRPr="00171036">
        <w:rPr>
          <w:rStyle w:val="normaltextrun"/>
          <w:rFonts w:asciiTheme="minorHAnsi" w:hAnsiTheme="minorHAnsi" w:cstheme="minorHAnsi"/>
        </w:rPr>
        <w:t>that supports the implementation of</w:t>
      </w:r>
      <w:r w:rsidR="009B168D" w:rsidRPr="00171036">
        <w:rPr>
          <w:rStyle w:val="normaltextrun"/>
          <w:rFonts w:asciiTheme="minorHAnsi" w:hAnsiTheme="minorHAnsi" w:cstheme="minorHAnsi"/>
        </w:rPr>
        <w:t xml:space="preserve"> </w:t>
      </w:r>
      <w:r w:rsidR="00CE37E1" w:rsidRPr="00171036">
        <w:rPr>
          <w:rStyle w:val="normaltextrun"/>
          <w:rFonts w:asciiTheme="minorHAnsi" w:hAnsiTheme="minorHAnsi" w:cstheme="minorHAnsi"/>
        </w:rPr>
        <w:t xml:space="preserve">global standards in </w:t>
      </w:r>
      <w:r w:rsidR="009B168D" w:rsidRPr="00171036">
        <w:rPr>
          <w:rStyle w:val="normaltextrun"/>
          <w:rFonts w:asciiTheme="minorHAnsi" w:hAnsiTheme="minorHAnsi" w:cstheme="minorHAnsi"/>
        </w:rPr>
        <w:t xml:space="preserve">state-of-the-art practices and technologies </w:t>
      </w:r>
      <w:r w:rsidR="00CE37E1" w:rsidRPr="00171036">
        <w:rPr>
          <w:rStyle w:val="normaltextrun"/>
          <w:rFonts w:asciiTheme="minorHAnsi" w:hAnsiTheme="minorHAnsi" w:cstheme="minorHAnsi"/>
        </w:rPr>
        <w:t>aimed at</w:t>
      </w:r>
      <w:r w:rsidR="009B168D" w:rsidRPr="00171036">
        <w:rPr>
          <w:rStyle w:val="normaltextrun"/>
          <w:rFonts w:asciiTheme="minorHAnsi" w:hAnsiTheme="minorHAnsi" w:cstheme="minorHAnsi"/>
        </w:rPr>
        <w:t xml:space="preserve"> minimizing</w:t>
      </w:r>
      <w:r w:rsidRPr="00171036">
        <w:rPr>
          <w:rStyle w:val="normaltextrun"/>
          <w:rFonts w:asciiTheme="minorHAnsi" w:hAnsiTheme="minorHAnsi" w:cstheme="minorHAnsi"/>
        </w:rPr>
        <w:t xml:space="preserve"> </w:t>
      </w:r>
      <w:r w:rsidR="00CE37E1" w:rsidRPr="00171036">
        <w:rPr>
          <w:rStyle w:val="normaltextrun"/>
          <w:rFonts w:asciiTheme="minorHAnsi" w:hAnsiTheme="minorHAnsi" w:cstheme="minorHAnsi"/>
        </w:rPr>
        <w:t>the group’s</w:t>
      </w:r>
      <w:r w:rsidR="009B168D" w:rsidRPr="00171036">
        <w:rPr>
          <w:rStyle w:val="normaltextrun"/>
          <w:rFonts w:asciiTheme="minorHAnsi" w:hAnsiTheme="minorHAnsi" w:cstheme="minorHAnsi"/>
        </w:rPr>
        <w:t xml:space="preserve"> environmental impact</w:t>
      </w:r>
      <w:r w:rsidR="00CE37E1" w:rsidRPr="00171036">
        <w:rPr>
          <w:rStyle w:val="normaltextrun"/>
          <w:rFonts w:asciiTheme="minorHAnsi" w:hAnsiTheme="minorHAnsi" w:cstheme="minorHAnsi"/>
        </w:rPr>
        <w:t>.</w:t>
      </w:r>
    </w:p>
    <w:p w14:paraId="70610132" w14:textId="33713896" w:rsidR="00B20ABC" w:rsidRPr="00171036" w:rsidRDefault="00171D81" w:rsidP="00171D81">
      <w:pPr>
        <w:pStyle w:val="NormalWeb"/>
        <w:jc w:val="both"/>
        <w:rPr>
          <w:rFonts w:asciiTheme="minorHAnsi" w:hAnsiTheme="minorHAnsi" w:cstheme="minorHAnsi"/>
        </w:rPr>
      </w:pPr>
      <w:r w:rsidRPr="00171036">
        <w:rPr>
          <w:rFonts w:asciiTheme="minorHAnsi" w:hAnsiTheme="minorHAnsi" w:cstheme="minorHAnsi"/>
        </w:rPr>
        <w:t xml:space="preserve">IFFCO is expanding its operations </w:t>
      </w:r>
      <w:r w:rsidR="00CB06BC">
        <w:rPr>
          <w:rFonts w:asciiTheme="minorHAnsi" w:hAnsiTheme="minorHAnsi" w:cstheme="minorHAnsi"/>
        </w:rPr>
        <w:t xml:space="preserve">in the Kingdom </w:t>
      </w:r>
      <w:r w:rsidRPr="00171036">
        <w:rPr>
          <w:rFonts w:asciiTheme="minorHAnsi" w:hAnsiTheme="minorHAnsi" w:cstheme="minorHAnsi"/>
        </w:rPr>
        <w:t xml:space="preserve">by building a state-of-the-art factory equipped with the latest technology in order to locally produce sustainable, high quality and delicious products while adding value to the Saudi Arabian economy and contributing to reducing </w:t>
      </w:r>
      <w:r w:rsidR="00B20ABC" w:rsidRPr="00171036">
        <w:rPr>
          <w:rFonts w:asciiTheme="minorHAnsi" w:hAnsiTheme="minorHAnsi" w:cstheme="minorHAnsi"/>
        </w:rPr>
        <w:t>waste, lowering emissions and prioritising green industry protocols</w:t>
      </w:r>
      <w:r w:rsidRPr="00171036">
        <w:rPr>
          <w:rFonts w:asciiTheme="minorHAnsi" w:hAnsiTheme="minorHAnsi" w:cstheme="minorHAnsi"/>
        </w:rPr>
        <w:t>.</w:t>
      </w:r>
      <w:r w:rsidR="00194F7E" w:rsidRPr="00171036">
        <w:rPr>
          <w:rFonts w:asciiTheme="minorHAnsi" w:hAnsiTheme="minorHAnsi" w:cstheme="minorHAnsi"/>
        </w:rPr>
        <w:t xml:space="preserve"> </w:t>
      </w:r>
      <w:r w:rsidRPr="00171036">
        <w:rPr>
          <w:rFonts w:asciiTheme="minorHAnsi" w:hAnsiTheme="minorHAnsi" w:cstheme="minorHAnsi"/>
        </w:rPr>
        <w:t>The factory will initial</w:t>
      </w:r>
      <w:r w:rsidR="00194F7E" w:rsidRPr="00171036">
        <w:rPr>
          <w:rFonts w:asciiTheme="minorHAnsi" w:hAnsiTheme="minorHAnsi" w:cstheme="minorHAnsi"/>
        </w:rPr>
        <w:t>ly</w:t>
      </w:r>
      <w:r w:rsidRPr="00171036">
        <w:rPr>
          <w:rFonts w:asciiTheme="minorHAnsi" w:hAnsiTheme="minorHAnsi" w:cstheme="minorHAnsi"/>
        </w:rPr>
        <w:t xml:space="preserve"> focus on producing </w:t>
      </w:r>
      <w:r w:rsidR="00B20ABC" w:rsidRPr="00171036">
        <w:rPr>
          <w:rFonts w:asciiTheme="minorHAnsi" w:hAnsiTheme="minorHAnsi" w:cstheme="minorHAnsi"/>
        </w:rPr>
        <w:t xml:space="preserve">culinary </w:t>
      </w:r>
      <w:r w:rsidRPr="00171036">
        <w:rPr>
          <w:rFonts w:asciiTheme="minorHAnsi" w:hAnsiTheme="minorHAnsi" w:cstheme="minorHAnsi"/>
        </w:rPr>
        <w:t>creams</w:t>
      </w:r>
      <w:r w:rsidR="00B20ABC" w:rsidRPr="00171036">
        <w:rPr>
          <w:rFonts w:asciiTheme="minorHAnsi" w:hAnsiTheme="minorHAnsi" w:cstheme="minorHAnsi"/>
        </w:rPr>
        <w:t>, and has form</w:t>
      </w:r>
      <w:r w:rsidR="00194F7E" w:rsidRPr="00171036">
        <w:rPr>
          <w:rFonts w:asciiTheme="minorHAnsi" w:hAnsiTheme="minorHAnsi" w:cstheme="minorHAnsi"/>
        </w:rPr>
        <w:t>alized</w:t>
      </w:r>
      <w:r w:rsidR="00B20ABC" w:rsidRPr="00171036">
        <w:rPr>
          <w:rFonts w:asciiTheme="minorHAnsi" w:hAnsiTheme="minorHAnsi" w:cstheme="minorHAnsi"/>
        </w:rPr>
        <w:t xml:space="preserve"> the MoU with Tetra Pak </w:t>
      </w:r>
      <w:r w:rsidR="00C45438">
        <w:rPr>
          <w:rFonts w:asciiTheme="minorHAnsi" w:hAnsiTheme="minorHAnsi" w:cstheme="minorHAnsi"/>
        </w:rPr>
        <w:t>to</w:t>
      </w:r>
      <w:r w:rsidR="00B20ABC" w:rsidRPr="00171036">
        <w:rPr>
          <w:rFonts w:asciiTheme="minorHAnsi" w:hAnsiTheme="minorHAnsi" w:cstheme="minorHAnsi"/>
        </w:rPr>
        <w:t xml:space="preserve"> maximize </w:t>
      </w:r>
      <w:r w:rsidR="00194F7E" w:rsidRPr="00171036">
        <w:rPr>
          <w:rFonts w:asciiTheme="minorHAnsi" w:hAnsiTheme="minorHAnsi" w:cstheme="minorHAnsi"/>
        </w:rPr>
        <w:t>efficiency without compromising on quality or food safety</w:t>
      </w:r>
      <w:r w:rsidR="00B02A0E" w:rsidRPr="00171036">
        <w:rPr>
          <w:rFonts w:asciiTheme="minorHAnsi" w:hAnsiTheme="minorHAnsi" w:cstheme="minorHAnsi"/>
        </w:rPr>
        <w:t>.</w:t>
      </w:r>
    </w:p>
    <w:p w14:paraId="5CC57D28" w14:textId="6C8C2195" w:rsidR="00B02A0E" w:rsidRPr="00171036" w:rsidRDefault="00B02A0E" w:rsidP="00B02A0E">
      <w:pPr>
        <w:pStyle w:val="NormalWeb"/>
        <w:jc w:val="both"/>
        <w:rPr>
          <w:rStyle w:val="normaltextrun"/>
          <w:rFonts w:asciiTheme="minorHAnsi" w:hAnsiTheme="minorHAnsi" w:cstheme="minorHAnsi"/>
        </w:rPr>
      </w:pPr>
      <w:r w:rsidRPr="00C45438">
        <w:rPr>
          <w:rStyle w:val="normaltextrun"/>
          <w:rFonts w:asciiTheme="minorHAnsi" w:hAnsiTheme="minorHAnsi" w:cstheme="minorHAnsi"/>
          <w:b/>
          <w:bCs/>
        </w:rPr>
        <w:lastRenderedPageBreak/>
        <w:t>Rizwan Ahmed, the Executive Director of IFFCO Group</w:t>
      </w:r>
      <w:r w:rsidRPr="00171036">
        <w:rPr>
          <w:rStyle w:val="normaltextrun"/>
          <w:rFonts w:asciiTheme="minorHAnsi" w:hAnsiTheme="minorHAnsi" w:cstheme="minorHAnsi"/>
        </w:rPr>
        <w:t xml:space="preserve">, </w:t>
      </w:r>
      <w:r w:rsidR="00BA787E" w:rsidRPr="00171036">
        <w:rPr>
          <w:rStyle w:val="normaltextrun"/>
          <w:rFonts w:asciiTheme="minorHAnsi" w:hAnsiTheme="minorHAnsi" w:cstheme="minorHAnsi"/>
        </w:rPr>
        <w:t>explained</w:t>
      </w:r>
      <w:r w:rsidRPr="00171036">
        <w:rPr>
          <w:rStyle w:val="normaltextrun"/>
          <w:rFonts w:asciiTheme="minorHAnsi" w:hAnsiTheme="minorHAnsi" w:cstheme="minorHAnsi"/>
        </w:rPr>
        <w:t xml:space="preserve"> that the KSA facility comes as a natural follow up to the group’s </w:t>
      </w:r>
      <w:r w:rsidR="00BA787E" w:rsidRPr="00171036">
        <w:rPr>
          <w:rStyle w:val="normaltextrun"/>
          <w:rFonts w:asciiTheme="minorHAnsi" w:hAnsiTheme="minorHAnsi" w:cstheme="minorHAnsi"/>
        </w:rPr>
        <w:t xml:space="preserve">embedded ESG </w:t>
      </w:r>
      <w:r w:rsidR="00085CBF" w:rsidRPr="00171036">
        <w:rPr>
          <w:rStyle w:val="normaltextrun"/>
          <w:rFonts w:asciiTheme="minorHAnsi" w:hAnsiTheme="minorHAnsi" w:cstheme="minorHAnsi"/>
        </w:rPr>
        <w:t>ethos</w:t>
      </w:r>
      <w:r w:rsidRPr="00171036">
        <w:rPr>
          <w:rStyle w:val="normaltextrun"/>
          <w:rFonts w:asciiTheme="minorHAnsi" w:hAnsiTheme="minorHAnsi" w:cstheme="minorHAnsi"/>
        </w:rPr>
        <w:t xml:space="preserve">, which </w:t>
      </w:r>
      <w:r w:rsidR="00085CBF" w:rsidRPr="00171036">
        <w:rPr>
          <w:rStyle w:val="normaltextrun"/>
          <w:rFonts w:asciiTheme="minorHAnsi" w:hAnsiTheme="minorHAnsi" w:cstheme="minorHAnsi"/>
        </w:rPr>
        <w:t>is</w:t>
      </w:r>
      <w:r w:rsidRPr="00171036">
        <w:rPr>
          <w:rStyle w:val="normaltextrun"/>
          <w:rFonts w:asciiTheme="minorHAnsi" w:hAnsiTheme="minorHAnsi" w:cstheme="minorHAnsi"/>
        </w:rPr>
        <w:t xml:space="preserve"> the principle driving force behind the group’s journey towards sustainability, saying: “IFFCO has since the very beginning, committed to a mission to manufacturing and marketing a well-integrated portfolio of FMCG food products that satisfy taste, quality and consumer demand without </w:t>
      </w:r>
      <w:r w:rsidR="00826CE7" w:rsidRPr="00171036">
        <w:rPr>
          <w:rStyle w:val="normaltextrun"/>
          <w:rFonts w:asciiTheme="minorHAnsi" w:hAnsiTheme="minorHAnsi" w:cstheme="minorHAnsi"/>
        </w:rPr>
        <w:t>undermining our</w:t>
      </w:r>
      <w:r w:rsidRPr="00171036">
        <w:rPr>
          <w:rStyle w:val="normaltextrun"/>
          <w:rFonts w:asciiTheme="minorHAnsi" w:hAnsiTheme="minorHAnsi" w:cstheme="minorHAnsi"/>
        </w:rPr>
        <w:t xml:space="preserve"> ethical </w:t>
      </w:r>
      <w:r w:rsidR="00826CE7" w:rsidRPr="00171036">
        <w:rPr>
          <w:rStyle w:val="normaltextrun"/>
          <w:rFonts w:asciiTheme="minorHAnsi" w:hAnsiTheme="minorHAnsi" w:cstheme="minorHAnsi"/>
        </w:rPr>
        <w:t xml:space="preserve">values and commitments to eco-awareness throughout all </w:t>
      </w:r>
      <w:r w:rsidRPr="00171036">
        <w:rPr>
          <w:rStyle w:val="normaltextrun"/>
          <w:rFonts w:asciiTheme="minorHAnsi" w:hAnsiTheme="minorHAnsi" w:cstheme="minorHAnsi"/>
        </w:rPr>
        <w:t>processes</w:t>
      </w:r>
      <w:r w:rsidR="00826CE7" w:rsidRPr="00171036">
        <w:rPr>
          <w:rStyle w:val="normaltextrun"/>
          <w:rFonts w:asciiTheme="minorHAnsi" w:hAnsiTheme="minorHAnsi" w:cstheme="minorHAnsi"/>
        </w:rPr>
        <w:t xml:space="preserve"> and practices.</w:t>
      </w:r>
      <w:r w:rsidRPr="00171036">
        <w:rPr>
          <w:rStyle w:val="normaltextrun"/>
          <w:rFonts w:asciiTheme="minorHAnsi" w:hAnsiTheme="minorHAnsi" w:cstheme="minorHAnsi"/>
        </w:rPr>
        <w:t xml:space="preserve"> </w:t>
      </w:r>
    </w:p>
    <w:p w14:paraId="0DFE4DD1" w14:textId="3F65C24F" w:rsidR="00171D81" w:rsidRPr="00171036" w:rsidRDefault="00BA787E" w:rsidP="00171D81">
      <w:pPr>
        <w:pStyle w:val="NormalWeb"/>
        <w:jc w:val="both"/>
        <w:rPr>
          <w:rFonts w:asciiTheme="minorHAnsi" w:hAnsiTheme="minorHAnsi" w:cstheme="minorHAnsi"/>
        </w:rPr>
      </w:pPr>
      <w:r w:rsidRPr="00171036">
        <w:rPr>
          <w:rFonts w:asciiTheme="minorHAnsi" w:hAnsiTheme="minorHAnsi" w:cstheme="minorHAnsi"/>
        </w:rPr>
        <w:t>“</w:t>
      </w:r>
      <w:r w:rsidR="004C1946" w:rsidRPr="00171036">
        <w:rPr>
          <w:rFonts w:asciiTheme="minorHAnsi" w:hAnsiTheme="minorHAnsi" w:cstheme="minorHAnsi"/>
        </w:rPr>
        <w:t xml:space="preserve">By working with </w:t>
      </w:r>
      <w:r w:rsidR="00C45438">
        <w:rPr>
          <w:rFonts w:asciiTheme="minorHAnsi" w:hAnsiTheme="minorHAnsi" w:cstheme="minorHAnsi"/>
        </w:rPr>
        <w:t xml:space="preserve">the </w:t>
      </w:r>
      <w:r w:rsidR="004C1946" w:rsidRPr="00171036">
        <w:rPr>
          <w:rFonts w:asciiTheme="minorHAnsi" w:hAnsiTheme="minorHAnsi" w:cstheme="minorHAnsi"/>
        </w:rPr>
        <w:t>global expert Tetra Pak, we are actively contributing to ensuring s</w:t>
      </w:r>
      <w:r w:rsidRPr="00171036">
        <w:rPr>
          <w:rStyle w:val="normaltextrun"/>
          <w:rFonts w:asciiTheme="minorHAnsi" w:hAnsiTheme="minorHAnsi" w:cstheme="minorHAnsi"/>
        </w:rPr>
        <w:t>ustainability</w:t>
      </w:r>
      <w:r w:rsidR="004C1946" w:rsidRPr="00171036">
        <w:rPr>
          <w:rStyle w:val="normaltextrun"/>
          <w:rFonts w:asciiTheme="minorHAnsi" w:hAnsiTheme="minorHAnsi" w:cstheme="minorHAnsi"/>
        </w:rPr>
        <w:t xml:space="preserve"> at the plant, enhancing</w:t>
      </w:r>
      <w:r w:rsidRPr="00171036">
        <w:rPr>
          <w:rStyle w:val="normaltextrun"/>
          <w:rFonts w:asciiTheme="minorHAnsi" w:hAnsiTheme="minorHAnsi" w:cstheme="minorHAnsi"/>
        </w:rPr>
        <w:t xml:space="preserve"> reliability, </w:t>
      </w:r>
      <w:r w:rsidR="004C1946" w:rsidRPr="00171036">
        <w:rPr>
          <w:rStyle w:val="normaltextrun"/>
          <w:rFonts w:asciiTheme="minorHAnsi" w:hAnsiTheme="minorHAnsi" w:cstheme="minorHAnsi"/>
        </w:rPr>
        <w:t xml:space="preserve">package </w:t>
      </w:r>
      <w:r w:rsidRPr="00171036">
        <w:rPr>
          <w:rStyle w:val="normaltextrun"/>
          <w:rFonts w:asciiTheme="minorHAnsi" w:hAnsiTheme="minorHAnsi" w:cstheme="minorHAnsi"/>
        </w:rPr>
        <w:t xml:space="preserve">recyclability, energy efficiency, </w:t>
      </w:r>
      <w:r w:rsidR="004C1946" w:rsidRPr="00171036">
        <w:rPr>
          <w:rStyle w:val="normaltextrun"/>
          <w:rFonts w:asciiTheme="minorHAnsi" w:hAnsiTheme="minorHAnsi" w:cstheme="minorHAnsi"/>
        </w:rPr>
        <w:t xml:space="preserve">and waste reduction, employing local skilled personnel and </w:t>
      </w:r>
      <w:r w:rsidR="004C1946" w:rsidRPr="00171036">
        <w:rPr>
          <w:rFonts w:asciiTheme="minorHAnsi" w:hAnsiTheme="minorHAnsi" w:cstheme="minorHAnsi"/>
        </w:rPr>
        <w:t>underpinning</w:t>
      </w:r>
      <w:r w:rsidR="00171D81" w:rsidRPr="00171036">
        <w:rPr>
          <w:rFonts w:asciiTheme="minorHAnsi" w:hAnsiTheme="minorHAnsi" w:cstheme="minorHAnsi"/>
        </w:rPr>
        <w:t xml:space="preserve"> the country's economic growth and future ambitions</w:t>
      </w:r>
      <w:r w:rsidR="004C1946" w:rsidRPr="00171036">
        <w:rPr>
          <w:rFonts w:asciiTheme="minorHAnsi" w:hAnsiTheme="minorHAnsi" w:cstheme="minorHAnsi"/>
        </w:rPr>
        <w:t xml:space="preserve"> while strengthening IFFCO’s s</w:t>
      </w:r>
      <w:r w:rsidR="00085CBF" w:rsidRPr="00171036">
        <w:rPr>
          <w:rFonts w:asciiTheme="minorHAnsi" w:hAnsiTheme="minorHAnsi" w:cstheme="minorHAnsi"/>
        </w:rPr>
        <w:t xml:space="preserve">tanding in the region </w:t>
      </w:r>
      <w:r w:rsidR="004C1946" w:rsidRPr="00171036">
        <w:rPr>
          <w:rFonts w:asciiTheme="minorHAnsi" w:hAnsiTheme="minorHAnsi" w:cstheme="minorHAnsi"/>
        </w:rPr>
        <w:t>as a</w:t>
      </w:r>
      <w:r w:rsidR="00085CBF" w:rsidRPr="00171036">
        <w:rPr>
          <w:rFonts w:asciiTheme="minorHAnsi" w:hAnsiTheme="minorHAnsi" w:cstheme="minorHAnsi"/>
        </w:rPr>
        <w:t xml:space="preserve">n </w:t>
      </w:r>
      <w:r w:rsidR="004C1946" w:rsidRPr="00171036">
        <w:rPr>
          <w:rFonts w:asciiTheme="minorHAnsi" w:hAnsiTheme="minorHAnsi" w:cstheme="minorHAnsi"/>
        </w:rPr>
        <w:t xml:space="preserve">advocate for </w:t>
      </w:r>
      <w:r w:rsidR="00085CBF" w:rsidRPr="00171036">
        <w:rPr>
          <w:rFonts w:asciiTheme="minorHAnsi" w:hAnsiTheme="minorHAnsi" w:cstheme="minorHAnsi"/>
        </w:rPr>
        <w:t xml:space="preserve">change, </w:t>
      </w:r>
      <w:r w:rsidR="004C1946" w:rsidRPr="00171036">
        <w:rPr>
          <w:rFonts w:asciiTheme="minorHAnsi" w:hAnsiTheme="minorHAnsi" w:cstheme="minorHAnsi"/>
        </w:rPr>
        <w:t>reducing reliance on fossil fuels</w:t>
      </w:r>
      <w:r w:rsidR="00085CBF" w:rsidRPr="00171036">
        <w:rPr>
          <w:rFonts w:asciiTheme="minorHAnsi" w:hAnsiTheme="minorHAnsi" w:cstheme="minorHAnsi"/>
        </w:rPr>
        <w:t>,</w:t>
      </w:r>
      <w:r w:rsidR="004C1946" w:rsidRPr="00171036">
        <w:rPr>
          <w:rFonts w:asciiTheme="minorHAnsi" w:hAnsiTheme="minorHAnsi" w:cstheme="minorHAnsi"/>
        </w:rPr>
        <w:t xml:space="preserve"> and lowering our carbon footprint.”</w:t>
      </w:r>
    </w:p>
    <w:p w14:paraId="689A9547" w14:textId="2276702A" w:rsidR="00815250" w:rsidRPr="00171036" w:rsidRDefault="00815250" w:rsidP="00815250">
      <w:pPr>
        <w:pStyle w:val="NormalWeb"/>
        <w:jc w:val="both"/>
        <w:rPr>
          <w:rFonts w:asciiTheme="minorHAnsi" w:hAnsiTheme="minorHAnsi" w:cstheme="minorHAnsi"/>
        </w:rPr>
      </w:pPr>
      <w:r w:rsidRPr="009635F2">
        <w:rPr>
          <w:rStyle w:val="normaltextrun"/>
          <w:rFonts w:asciiTheme="minorHAnsi" w:hAnsiTheme="minorHAnsi" w:cstheme="minorHAnsi"/>
          <w:b/>
          <w:bCs/>
        </w:rPr>
        <w:t xml:space="preserve">Niels </w:t>
      </w:r>
      <w:proofErr w:type="spellStart"/>
      <w:r w:rsidRPr="009635F2">
        <w:rPr>
          <w:rStyle w:val="normaltextrun"/>
          <w:rFonts w:asciiTheme="minorHAnsi" w:hAnsiTheme="minorHAnsi" w:cstheme="minorHAnsi"/>
          <w:b/>
          <w:bCs/>
        </w:rPr>
        <w:t>Hougaard</w:t>
      </w:r>
      <w:proofErr w:type="spellEnd"/>
      <w:r w:rsidRPr="009635F2">
        <w:rPr>
          <w:rStyle w:val="normaltextrun"/>
          <w:rFonts w:asciiTheme="minorHAnsi" w:hAnsiTheme="minorHAnsi" w:cstheme="minorHAnsi"/>
          <w:b/>
          <w:bCs/>
        </w:rPr>
        <w:t>, Managing Director at Tetra Pak Arabia Area</w:t>
      </w:r>
      <w:r w:rsidR="00085CBF" w:rsidRPr="009635F2">
        <w:rPr>
          <w:rStyle w:val="normaltextrun"/>
          <w:rFonts w:asciiTheme="minorHAnsi" w:hAnsiTheme="minorHAnsi" w:cstheme="minorHAnsi"/>
        </w:rPr>
        <w:t xml:space="preserve"> said</w:t>
      </w:r>
      <w:r w:rsidR="00C45438" w:rsidRPr="009635F2">
        <w:rPr>
          <w:rStyle w:val="normaltextrun"/>
          <w:rFonts w:asciiTheme="minorHAnsi" w:hAnsiTheme="minorHAnsi" w:cstheme="minorHAnsi"/>
        </w:rPr>
        <w:t>:</w:t>
      </w:r>
      <w:r w:rsidR="00085CBF" w:rsidRPr="00171036">
        <w:rPr>
          <w:rStyle w:val="normaltextrun"/>
          <w:rFonts w:asciiTheme="minorHAnsi" w:hAnsiTheme="minorHAnsi" w:cstheme="minorHAnsi"/>
        </w:rPr>
        <w:t xml:space="preserve"> </w:t>
      </w:r>
      <w:r w:rsidRPr="00815250">
        <w:rPr>
          <w:rStyle w:val="normaltextrun"/>
          <w:rFonts w:asciiTheme="minorHAnsi" w:hAnsiTheme="minorHAnsi" w:cstheme="minorHAnsi"/>
        </w:rPr>
        <w:t>"We are thrilled to partner with IFFCO in this impactful project in Saudi Arabia, reflecting our commitment to protecting people, food, and the planet. Together, we introduce advanced equipment and processes that reduce waste, enhance recyclability, and lower CO2 emissions. Our innovation prioritizes water efficiency, recycling and reusing processed water, with state-of-the-art and energy-efficient equipment. Every package tells a story, and we eagerly support IFFCO's leading role in the GCC.</w:t>
      </w:r>
      <w:r>
        <w:rPr>
          <w:rStyle w:val="normaltextrun"/>
          <w:rFonts w:asciiTheme="minorHAnsi" w:hAnsiTheme="minorHAnsi" w:cstheme="minorHAnsi"/>
        </w:rPr>
        <w:t>”</w:t>
      </w:r>
    </w:p>
    <w:p w14:paraId="03BD4612" w14:textId="5DB2BEBA" w:rsidR="00EB3031" w:rsidRPr="00171036" w:rsidRDefault="004134E4" w:rsidP="00CC0CC0">
      <w:pPr>
        <w:pStyle w:val="NormalWeb"/>
        <w:jc w:val="both"/>
        <w:rPr>
          <w:rFonts w:asciiTheme="minorHAnsi" w:hAnsiTheme="minorHAnsi" w:cstheme="minorHAnsi"/>
        </w:rPr>
      </w:pPr>
      <w:r w:rsidRPr="00171036">
        <w:rPr>
          <w:rFonts w:asciiTheme="minorHAnsi" w:hAnsiTheme="minorHAnsi" w:cstheme="minorHAnsi"/>
        </w:rPr>
        <w:t xml:space="preserve">IFFCO </w:t>
      </w:r>
      <w:r w:rsidR="008573B7" w:rsidRPr="00171036">
        <w:rPr>
          <w:rFonts w:asciiTheme="minorHAnsi" w:hAnsiTheme="minorHAnsi" w:cstheme="minorHAnsi"/>
        </w:rPr>
        <w:t xml:space="preserve">has </w:t>
      </w:r>
      <w:r w:rsidR="00EB3031" w:rsidRPr="00171036">
        <w:rPr>
          <w:rFonts w:asciiTheme="minorHAnsi" w:hAnsiTheme="minorHAnsi" w:cstheme="minorHAnsi"/>
        </w:rPr>
        <w:t xml:space="preserve">implemented </w:t>
      </w:r>
      <w:r w:rsidR="00E056A6" w:rsidRPr="00171036">
        <w:rPr>
          <w:rFonts w:asciiTheme="minorHAnsi" w:hAnsiTheme="minorHAnsi" w:cstheme="minorHAnsi"/>
        </w:rPr>
        <w:t xml:space="preserve">a </w:t>
      </w:r>
      <w:r w:rsidRPr="00171036">
        <w:rPr>
          <w:rFonts w:asciiTheme="minorHAnsi" w:hAnsiTheme="minorHAnsi" w:cstheme="minorHAnsi"/>
        </w:rPr>
        <w:t xml:space="preserve">robust </w:t>
      </w:r>
      <w:r w:rsidR="00E056A6" w:rsidRPr="00171036">
        <w:rPr>
          <w:rFonts w:asciiTheme="minorHAnsi" w:hAnsiTheme="minorHAnsi" w:cstheme="minorHAnsi"/>
        </w:rPr>
        <w:t xml:space="preserve">range of </w:t>
      </w:r>
      <w:r w:rsidRPr="00171036">
        <w:rPr>
          <w:rFonts w:asciiTheme="minorHAnsi" w:hAnsiTheme="minorHAnsi" w:cstheme="minorHAnsi"/>
        </w:rPr>
        <w:t>sustainability targeting</w:t>
      </w:r>
      <w:r w:rsidR="00EB3031" w:rsidRPr="00171036">
        <w:rPr>
          <w:rFonts w:asciiTheme="minorHAnsi" w:hAnsiTheme="minorHAnsi" w:cstheme="minorHAnsi"/>
        </w:rPr>
        <w:t xml:space="preserve"> </w:t>
      </w:r>
      <w:r w:rsidR="00E056A6" w:rsidRPr="00171036">
        <w:rPr>
          <w:rFonts w:asciiTheme="minorHAnsi" w:hAnsiTheme="minorHAnsi" w:cstheme="minorHAnsi"/>
        </w:rPr>
        <w:t xml:space="preserve">measures that </w:t>
      </w:r>
      <w:r w:rsidRPr="00171036">
        <w:rPr>
          <w:rFonts w:asciiTheme="minorHAnsi" w:hAnsiTheme="minorHAnsi" w:cstheme="minorHAnsi"/>
        </w:rPr>
        <w:t xml:space="preserve">are based on </w:t>
      </w:r>
      <w:r w:rsidR="00E056A6" w:rsidRPr="00171036">
        <w:rPr>
          <w:rFonts w:asciiTheme="minorHAnsi" w:hAnsiTheme="minorHAnsi" w:cstheme="minorHAnsi"/>
        </w:rPr>
        <w:t xml:space="preserve">a holistic approach to reducing the </w:t>
      </w:r>
      <w:r w:rsidRPr="00171036">
        <w:rPr>
          <w:rFonts w:asciiTheme="minorHAnsi" w:hAnsiTheme="minorHAnsi" w:cstheme="minorHAnsi"/>
        </w:rPr>
        <w:t xml:space="preserve">group’s </w:t>
      </w:r>
      <w:r w:rsidR="00E056A6" w:rsidRPr="00171036">
        <w:rPr>
          <w:rFonts w:asciiTheme="minorHAnsi" w:hAnsiTheme="minorHAnsi" w:cstheme="minorHAnsi"/>
        </w:rPr>
        <w:t>environmental footprint</w:t>
      </w:r>
      <w:r w:rsidR="002D0E92" w:rsidRPr="00171036">
        <w:rPr>
          <w:rFonts w:asciiTheme="minorHAnsi" w:hAnsiTheme="minorHAnsi" w:cstheme="minorHAnsi"/>
        </w:rPr>
        <w:t xml:space="preserve">. </w:t>
      </w:r>
      <w:r w:rsidR="00CC0CC0" w:rsidRPr="00171036">
        <w:rPr>
          <w:rFonts w:asciiTheme="minorHAnsi" w:hAnsiTheme="minorHAnsi" w:cstheme="minorHAnsi"/>
        </w:rPr>
        <w:t>The group</w:t>
      </w:r>
      <w:r w:rsidR="00EB3031" w:rsidRPr="00171036">
        <w:rPr>
          <w:rFonts w:asciiTheme="minorHAnsi" w:hAnsiTheme="minorHAnsi" w:cstheme="minorHAnsi"/>
        </w:rPr>
        <w:t xml:space="preserve"> also establishe</w:t>
      </w:r>
      <w:r w:rsidR="00CC0CC0" w:rsidRPr="00171036">
        <w:rPr>
          <w:rFonts w:asciiTheme="minorHAnsi" w:hAnsiTheme="minorHAnsi" w:cstheme="minorHAnsi"/>
        </w:rPr>
        <w:t>s</w:t>
      </w:r>
      <w:r w:rsidR="00EB3031" w:rsidRPr="00171036">
        <w:rPr>
          <w:rFonts w:asciiTheme="minorHAnsi" w:hAnsiTheme="minorHAnsi" w:cstheme="minorHAnsi"/>
        </w:rPr>
        <w:t xml:space="preserve"> partnerships with local </w:t>
      </w:r>
      <w:r w:rsidR="00CC0CC0" w:rsidRPr="00171036">
        <w:rPr>
          <w:rFonts w:asciiTheme="minorHAnsi" w:hAnsiTheme="minorHAnsi" w:cstheme="minorHAnsi"/>
        </w:rPr>
        <w:t xml:space="preserve">suppliers and </w:t>
      </w:r>
      <w:r w:rsidR="002D0E92" w:rsidRPr="00171036">
        <w:rPr>
          <w:rFonts w:asciiTheme="minorHAnsi" w:hAnsiTheme="minorHAnsi" w:cstheme="minorHAnsi"/>
        </w:rPr>
        <w:t xml:space="preserve">third-party entities, </w:t>
      </w:r>
      <w:r w:rsidR="00EB3031" w:rsidRPr="00171036">
        <w:rPr>
          <w:rFonts w:asciiTheme="minorHAnsi" w:hAnsiTheme="minorHAnsi" w:cstheme="minorHAnsi"/>
        </w:rPr>
        <w:t xml:space="preserve">encouraging them to </w:t>
      </w:r>
      <w:r w:rsidR="002D0E92" w:rsidRPr="00171036">
        <w:rPr>
          <w:rFonts w:asciiTheme="minorHAnsi" w:hAnsiTheme="minorHAnsi" w:cstheme="minorHAnsi"/>
        </w:rPr>
        <w:t xml:space="preserve">also </w:t>
      </w:r>
      <w:r w:rsidR="00EB3031" w:rsidRPr="00171036">
        <w:rPr>
          <w:rFonts w:asciiTheme="minorHAnsi" w:hAnsiTheme="minorHAnsi" w:cstheme="minorHAnsi"/>
        </w:rPr>
        <w:t xml:space="preserve">adopt </w:t>
      </w:r>
      <w:r w:rsidR="00CC0CC0" w:rsidRPr="00171036">
        <w:rPr>
          <w:rFonts w:asciiTheme="minorHAnsi" w:hAnsiTheme="minorHAnsi" w:cstheme="minorHAnsi"/>
        </w:rPr>
        <w:t>sustainable</w:t>
      </w:r>
      <w:r w:rsidR="00EB3031" w:rsidRPr="00171036">
        <w:rPr>
          <w:rFonts w:asciiTheme="minorHAnsi" w:hAnsiTheme="minorHAnsi" w:cstheme="minorHAnsi"/>
        </w:rPr>
        <w:t xml:space="preserve"> practices</w:t>
      </w:r>
      <w:r w:rsidR="002D0E92" w:rsidRPr="00171036">
        <w:rPr>
          <w:rFonts w:asciiTheme="minorHAnsi" w:hAnsiTheme="minorHAnsi" w:cstheme="minorHAnsi"/>
        </w:rPr>
        <w:t>.</w:t>
      </w:r>
    </w:p>
    <w:p w14:paraId="61075BDD" w14:textId="3F313354" w:rsidR="008649A6" w:rsidRDefault="008649A6" w:rsidP="002D0E92">
      <w:pPr>
        <w:pStyle w:val="NormalWeb"/>
        <w:jc w:val="both"/>
        <w:rPr>
          <w:rFonts w:asciiTheme="minorHAnsi" w:hAnsiTheme="minorHAnsi" w:cstheme="minorHAnsi"/>
        </w:rPr>
      </w:pPr>
      <w:r w:rsidRPr="00171036">
        <w:rPr>
          <w:rFonts w:asciiTheme="minorHAnsi" w:hAnsiTheme="minorHAnsi" w:cstheme="minorHAnsi"/>
        </w:rPr>
        <w:t>IFFCO group has recently released its Environment, Sustainability and Governance (ESG) report, which outlines its commitment to sustainability goals, and put</w:t>
      </w:r>
      <w:r w:rsidR="002D0E92" w:rsidRPr="00171036">
        <w:rPr>
          <w:rFonts w:asciiTheme="minorHAnsi" w:hAnsiTheme="minorHAnsi" w:cstheme="minorHAnsi"/>
        </w:rPr>
        <w:t>s</w:t>
      </w:r>
      <w:r w:rsidRPr="00171036">
        <w:rPr>
          <w:rFonts w:asciiTheme="minorHAnsi" w:hAnsiTheme="minorHAnsi" w:cstheme="minorHAnsi"/>
        </w:rPr>
        <w:t xml:space="preserve"> sustainable practices in place across its operations and value chains</w:t>
      </w:r>
      <w:r w:rsidR="002D0E92" w:rsidRPr="00171036">
        <w:rPr>
          <w:rFonts w:asciiTheme="minorHAnsi" w:hAnsiTheme="minorHAnsi" w:cstheme="minorHAnsi"/>
        </w:rPr>
        <w:t xml:space="preserve">, an important </w:t>
      </w:r>
      <w:r w:rsidRPr="00171036">
        <w:rPr>
          <w:rFonts w:asciiTheme="minorHAnsi" w:hAnsiTheme="minorHAnsi" w:cstheme="minorHAnsi"/>
        </w:rPr>
        <w:t xml:space="preserve">step </w:t>
      </w:r>
      <w:r w:rsidR="002D0E92" w:rsidRPr="00171036">
        <w:rPr>
          <w:rFonts w:asciiTheme="minorHAnsi" w:hAnsiTheme="minorHAnsi" w:cstheme="minorHAnsi"/>
        </w:rPr>
        <w:t>in</w:t>
      </w:r>
      <w:r w:rsidRPr="00171036">
        <w:rPr>
          <w:rFonts w:asciiTheme="minorHAnsi" w:hAnsiTheme="minorHAnsi" w:cstheme="minorHAnsi"/>
        </w:rPr>
        <w:t xml:space="preserve"> adopting changes to the food system</w:t>
      </w:r>
      <w:r w:rsidR="00584AAC" w:rsidRPr="00171036">
        <w:rPr>
          <w:rFonts w:asciiTheme="minorHAnsi" w:hAnsiTheme="minorHAnsi" w:cstheme="minorHAnsi"/>
        </w:rPr>
        <w:t xml:space="preserve"> that are genuinely sustainable</w:t>
      </w:r>
      <w:r w:rsidRPr="00171036">
        <w:rPr>
          <w:rFonts w:asciiTheme="minorHAnsi" w:hAnsiTheme="minorHAnsi" w:cstheme="minorHAnsi"/>
        </w:rPr>
        <w:t xml:space="preserve">, through an agenda of “Investing in the Future” to help </w:t>
      </w:r>
      <w:r w:rsidR="00584AAC" w:rsidRPr="00171036">
        <w:rPr>
          <w:rFonts w:asciiTheme="minorHAnsi" w:hAnsiTheme="minorHAnsi" w:cstheme="minorHAnsi"/>
        </w:rPr>
        <w:t xml:space="preserve">in </w:t>
      </w:r>
      <w:r w:rsidRPr="00171036">
        <w:rPr>
          <w:rFonts w:asciiTheme="minorHAnsi" w:hAnsiTheme="minorHAnsi" w:cstheme="minorHAnsi"/>
        </w:rPr>
        <w:t>reduc</w:t>
      </w:r>
      <w:r w:rsidR="00584AAC" w:rsidRPr="00171036">
        <w:rPr>
          <w:rFonts w:asciiTheme="minorHAnsi" w:hAnsiTheme="minorHAnsi" w:cstheme="minorHAnsi"/>
        </w:rPr>
        <w:t>ing</w:t>
      </w:r>
      <w:r w:rsidRPr="00171036">
        <w:rPr>
          <w:rFonts w:asciiTheme="minorHAnsi" w:hAnsiTheme="minorHAnsi" w:cstheme="minorHAnsi"/>
        </w:rPr>
        <w:t xml:space="preserve"> greenhouse gas emissions, enhancing endeavours to work towards net zero targets, decreasing waste generation, using packaging with a lower environmental impact, and addressing water scarcity. </w:t>
      </w:r>
    </w:p>
    <w:p w14:paraId="1019AAF3" w14:textId="77777777" w:rsidR="00171036" w:rsidRDefault="00171036" w:rsidP="00171036">
      <w:pPr>
        <w:pStyle w:val="ListParagraph"/>
        <w:jc w:val="center"/>
        <w:rPr>
          <w:b/>
          <w:bCs/>
          <w:sz w:val="24"/>
          <w:szCs w:val="24"/>
        </w:rPr>
      </w:pPr>
      <w:r w:rsidRPr="00E2408F">
        <w:rPr>
          <w:b/>
          <w:bCs/>
          <w:sz w:val="24"/>
          <w:szCs w:val="24"/>
        </w:rPr>
        <w:t>-ENDS-</w:t>
      </w:r>
    </w:p>
    <w:p w14:paraId="222E7437" w14:textId="77777777" w:rsidR="00171036" w:rsidRDefault="00171036" w:rsidP="00171036">
      <w:pPr>
        <w:jc w:val="both"/>
        <w:rPr>
          <w:b/>
          <w:bCs/>
          <w:lang w:val="en-AE"/>
        </w:rPr>
      </w:pPr>
    </w:p>
    <w:p w14:paraId="43BFD351" w14:textId="4754FB03" w:rsidR="00171036" w:rsidRPr="004170ED" w:rsidRDefault="00171036" w:rsidP="00171036">
      <w:pPr>
        <w:jc w:val="both"/>
        <w:rPr>
          <w:lang w:val="en-AE"/>
        </w:rPr>
      </w:pPr>
      <w:r w:rsidRPr="004170ED">
        <w:rPr>
          <w:b/>
          <w:bCs/>
          <w:lang w:val="en-AE"/>
        </w:rPr>
        <w:t>For more information, please visit:</w:t>
      </w:r>
    </w:p>
    <w:p w14:paraId="311A9641" w14:textId="77777777" w:rsidR="00171036" w:rsidRPr="004170ED" w:rsidRDefault="00934456" w:rsidP="00171036">
      <w:pPr>
        <w:jc w:val="both"/>
        <w:rPr>
          <w:lang w:val="en-AE"/>
        </w:rPr>
      </w:pPr>
      <w:hyperlink r:id="rId8" w:tgtFrame="_blank" w:history="1">
        <w:r w:rsidR="00171036" w:rsidRPr="004170ED">
          <w:rPr>
            <w:rStyle w:val="Hyperlink"/>
            <w:lang w:val="en-AE"/>
          </w:rPr>
          <w:t>Iffco.com</w:t>
        </w:r>
      </w:hyperlink>
      <w:r w:rsidR="00171036" w:rsidRPr="004170ED">
        <w:rPr>
          <w:lang w:val="en-AE"/>
        </w:rPr>
        <w:t> | </w:t>
      </w:r>
      <w:hyperlink r:id="rId9" w:tgtFrame="_blank" w:history="1">
        <w:r w:rsidR="00171036" w:rsidRPr="004170ED">
          <w:rPr>
            <w:rStyle w:val="Hyperlink"/>
            <w:lang w:val="en-AE"/>
          </w:rPr>
          <w:t>Facebook</w:t>
        </w:r>
      </w:hyperlink>
      <w:r w:rsidR="00171036" w:rsidRPr="004170ED">
        <w:rPr>
          <w:lang w:val="en-AE"/>
        </w:rPr>
        <w:t> | </w:t>
      </w:r>
      <w:hyperlink r:id="rId10" w:tgtFrame="_blank" w:history="1">
        <w:r w:rsidR="00171036">
          <w:rPr>
            <w:rStyle w:val="Hyperlink"/>
            <w:lang w:val="en-AE"/>
          </w:rPr>
          <w:t>X</w:t>
        </w:r>
      </w:hyperlink>
      <w:r w:rsidR="00171036" w:rsidRPr="004170ED">
        <w:rPr>
          <w:lang w:val="en-AE"/>
        </w:rPr>
        <w:t> | </w:t>
      </w:r>
      <w:hyperlink r:id="rId11" w:tgtFrame="_blank" w:history="1">
        <w:r w:rsidR="00171036" w:rsidRPr="004170ED">
          <w:rPr>
            <w:rStyle w:val="Hyperlink"/>
            <w:lang w:val="en-AE"/>
          </w:rPr>
          <w:t>Instagram</w:t>
        </w:r>
      </w:hyperlink>
      <w:r w:rsidR="00171036" w:rsidRPr="004170ED">
        <w:rPr>
          <w:lang w:val="en-AE"/>
        </w:rPr>
        <w:t> | </w:t>
      </w:r>
      <w:hyperlink r:id="rId12" w:tgtFrame="_blank" w:history="1">
        <w:r w:rsidR="00171036" w:rsidRPr="004170ED">
          <w:rPr>
            <w:rStyle w:val="Hyperlink"/>
            <w:lang w:val="en-AE"/>
          </w:rPr>
          <w:t>LinkedIn</w:t>
        </w:r>
      </w:hyperlink>
      <w:r w:rsidR="00171036" w:rsidRPr="004170ED">
        <w:rPr>
          <w:lang w:val="en-AE"/>
        </w:rPr>
        <w:t> | </w:t>
      </w:r>
      <w:hyperlink r:id="rId13" w:tgtFrame="_blank" w:history="1">
        <w:r w:rsidR="00171036" w:rsidRPr="004170ED">
          <w:rPr>
            <w:rStyle w:val="Hyperlink"/>
            <w:lang w:val="en-AE"/>
          </w:rPr>
          <w:t>YouTube</w:t>
        </w:r>
      </w:hyperlink>
      <w:r w:rsidR="00171036" w:rsidRPr="004170ED">
        <w:rPr>
          <w:lang w:val="en-AE"/>
        </w:rPr>
        <w:t> | </w:t>
      </w:r>
      <w:hyperlink r:id="rId14" w:tgtFrame="_blank" w:history="1">
        <w:r w:rsidR="00171036" w:rsidRPr="004170ED">
          <w:rPr>
            <w:rStyle w:val="Hyperlink"/>
            <w:lang w:val="en-AE"/>
          </w:rPr>
          <w:t>TikTok</w:t>
        </w:r>
      </w:hyperlink>
    </w:p>
    <w:p w14:paraId="645260B5" w14:textId="77777777" w:rsidR="00171036" w:rsidRDefault="00171036" w:rsidP="00171036">
      <w:pPr>
        <w:jc w:val="both"/>
        <w:rPr>
          <w:b/>
          <w:bCs/>
          <w:lang w:val="en-AE"/>
        </w:rPr>
      </w:pPr>
    </w:p>
    <w:p w14:paraId="17E4E25F" w14:textId="64030E8F" w:rsidR="00171036" w:rsidRPr="004170ED" w:rsidRDefault="00171036" w:rsidP="00171036">
      <w:pPr>
        <w:jc w:val="both"/>
        <w:rPr>
          <w:lang w:val="en-AE"/>
        </w:rPr>
      </w:pPr>
      <w:r w:rsidRPr="004170ED">
        <w:rPr>
          <w:b/>
          <w:bCs/>
          <w:lang w:val="en-AE"/>
        </w:rPr>
        <w:t>About IFFCO Group:</w:t>
      </w:r>
    </w:p>
    <w:p w14:paraId="42CD11EE" w14:textId="77777777" w:rsidR="00171036" w:rsidRDefault="00171036" w:rsidP="00171036">
      <w:pPr>
        <w:jc w:val="both"/>
        <w:rPr>
          <w:lang w:val="en-AE"/>
        </w:rPr>
      </w:pPr>
      <w:r w:rsidRPr="004170ED">
        <w:rPr>
          <w:lang w:val="en-AE"/>
        </w:rPr>
        <w:lastRenderedPageBreak/>
        <w:t>Established in 1975, IFFCO is a multinational group headquartered in the UAE. Its leading FMCG brands, including London Dairy, Tiffany, Noor, Rahma, Al Baker, Hayat and Savannah, and a portfolio of industry solutions and services enrich the lives of millions of consumers and customers globally. The company has 95 operations in 50 Countries, supported by over 15,000 employees, and its 80+ brands are available in over 100 countries.</w:t>
      </w:r>
    </w:p>
    <w:p w14:paraId="5035B2DF" w14:textId="77777777" w:rsidR="00171036" w:rsidRPr="004170ED" w:rsidRDefault="00171036" w:rsidP="00171036">
      <w:pPr>
        <w:jc w:val="both"/>
        <w:rPr>
          <w:lang w:val="en-AE"/>
        </w:rPr>
      </w:pPr>
    </w:p>
    <w:p w14:paraId="371C05EE" w14:textId="77777777" w:rsidR="00171036" w:rsidRPr="004170ED" w:rsidRDefault="00171036" w:rsidP="00171036">
      <w:pPr>
        <w:jc w:val="both"/>
        <w:rPr>
          <w:lang w:val="en-AE"/>
        </w:rPr>
      </w:pPr>
      <w:r w:rsidRPr="004170ED">
        <w:rPr>
          <w:b/>
          <w:bCs/>
          <w:lang w:val="en-AE"/>
        </w:rPr>
        <w:t>For media enquiries, please contact:</w:t>
      </w:r>
    </w:p>
    <w:p w14:paraId="491C4B09" w14:textId="77777777" w:rsidR="00171036" w:rsidRPr="004170ED" w:rsidRDefault="00171036" w:rsidP="00171036">
      <w:pPr>
        <w:jc w:val="both"/>
        <w:rPr>
          <w:lang w:val="en-AE"/>
        </w:rPr>
      </w:pPr>
      <w:r w:rsidRPr="004170ED">
        <w:rPr>
          <w:lang w:val="en-AE"/>
        </w:rPr>
        <w:t>Rana Abu Atta</w:t>
      </w:r>
    </w:p>
    <w:p w14:paraId="5D776E5C" w14:textId="77777777" w:rsidR="00171036" w:rsidRPr="004170ED" w:rsidRDefault="00171036" w:rsidP="00171036">
      <w:pPr>
        <w:jc w:val="both"/>
        <w:rPr>
          <w:lang w:val="en-AE"/>
        </w:rPr>
      </w:pPr>
      <w:r w:rsidRPr="004170ED">
        <w:rPr>
          <w:lang w:val="en-AE"/>
        </w:rPr>
        <w:t>Head of Corporate Communications</w:t>
      </w:r>
    </w:p>
    <w:p w14:paraId="49D1B44F" w14:textId="77777777" w:rsidR="00171036" w:rsidRDefault="00934456" w:rsidP="00171036">
      <w:pPr>
        <w:jc w:val="both"/>
      </w:pPr>
      <w:hyperlink r:id="rId15" w:tgtFrame="_blank" w:history="1">
        <w:r w:rsidR="00171036" w:rsidRPr="004170ED">
          <w:rPr>
            <w:rStyle w:val="Hyperlink"/>
            <w:lang w:val="en-AE"/>
          </w:rPr>
          <w:t>raatta@iffco.com</w:t>
        </w:r>
      </w:hyperlink>
    </w:p>
    <w:p w14:paraId="0CFF2254" w14:textId="77777777" w:rsidR="00171036" w:rsidRPr="004170ED" w:rsidRDefault="00171036" w:rsidP="00171036">
      <w:pPr>
        <w:jc w:val="both"/>
        <w:rPr>
          <w:lang w:val="en-AE"/>
        </w:rPr>
      </w:pPr>
    </w:p>
    <w:p w14:paraId="32D4AC03" w14:textId="77777777" w:rsidR="00171036" w:rsidRPr="004170ED" w:rsidRDefault="00171036" w:rsidP="00171036">
      <w:pPr>
        <w:jc w:val="both"/>
        <w:rPr>
          <w:lang w:val="en-AE"/>
        </w:rPr>
      </w:pPr>
      <w:r w:rsidRPr="004170ED">
        <w:rPr>
          <w:lang w:val="en-AE"/>
        </w:rPr>
        <w:t>Sana Yamlikha</w:t>
      </w:r>
    </w:p>
    <w:p w14:paraId="23D7AB1C" w14:textId="77777777" w:rsidR="00171036" w:rsidRPr="004170ED" w:rsidRDefault="00171036" w:rsidP="00171036">
      <w:pPr>
        <w:jc w:val="both"/>
        <w:rPr>
          <w:lang w:val="en-AE"/>
        </w:rPr>
      </w:pPr>
      <w:r w:rsidRPr="004170ED">
        <w:rPr>
          <w:lang w:val="en-AE"/>
        </w:rPr>
        <w:t>Associate Manager – Corporate Communications</w:t>
      </w:r>
    </w:p>
    <w:p w14:paraId="23CC179B" w14:textId="226D26E3" w:rsidR="00171036" w:rsidRDefault="00934456" w:rsidP="00171036">
      <w:pPr>
        <w:jc w:val="both"/>
        <w:rPr>
          <w:rStyle w:val="Hyperlink"/>
          <w:lang w:val="en-AE"/>
        </w:rPr>
      </w:pPr>
      <w:hyperlink r:id="rId16" w:tgtFrame="_blank" w:history="1">
        <w:r w:rsidR="00171036" w:rsidRPr="004170ED">
          <w:rPr>
            <w:rStyle w:val="Hyperlink"/>
            <w:lang w:val="en-AE"/>
          </w:rPr>
          <w:t>syamlikha@iffco.com</w:t>
        </w:r>
      </w:hyperlink>
    </w:p>
    <w:p w14:paraId="5079A243" w14:textId="77777777" w:rsidR="00520917" w:rsidRPr="00520917" w:rsidRDefault="00520917" w:rsidP="00171036">
      <w:pPr>
        <w:jc w:val="both"/>
        <w:rPr>
          <w:rStyle w:val="Hyperlink"/>
          <w:rFonts w:cstheme="minorHAnsi"/>
          <w:lang w:val="en-AE"/>
        </w:rPr>
      </w:pPr>
    </w:p>
    <w:p w14:paraId="6B890F61" w14:textId="77777777" w:rsidR="004853DE" w:rsidRPr="00520917" w:rsidRDefault="004853DE" w:rsidP="004853DE">
      <w:pPr>
        <w:spacing w:after="0" w:line="240" w:lineRule="auto"/>
        <w:jc w:val="both"/>
        <w:rPr>
          <w:rFonts w:eastAsia="Calibri" w:cstheme="minorHAnsi"/>
          <w:lang w:eastAsia="en-GB"/>
        </w:rPr>
      </w:pPr>
      <w:r w:rsidRPr="00520917">
        <w:rPr>
          <w:rFonts w:eastAsia="Calibri" w:cstheme="minorHAnsi"/>
          <w:b/>
          <w:bCs/>
          <w:color w:val="000000"/>
          <w:lang w:eastAsia="en-GB"/>
        </w:rPr>
        <w:t>ABOUT TETRA PAK </w:t>
      </w:r>
    </w:p>
    <w:p w14:paraId="041FF34E" w14:textId="77777777" w:rsidR="004853DE" w:rsidRPr="00520917" w:rsidRDefault="004853DE" w:rsidP="00520917">
      <w:pPr>
        <w:jc w:val="both"/>
        <w:rPr>
          <w:rFonts w:cstheme="minorHAnsi"/>
          <w:lang w:val="en-AE"/>
        </w:rPr>
      </w:pPr>
      <w:r w:rsidRPr="00520917">
        <w:rPr>
          <w:rFonts w:cstheme="minorHAnsi"/>
          <w:lang w:val="en-AE"/>
        </w:rPr>
        <w:t>Tetra Pak is a world leading food processing and packaging solutions company. Working closely with our customers and suppliers, we provide safe, innovative and environmentally sound products that each day meet the needs of hundreds of millions of people in more than 160 countries. With more than 25,000 employees around the world, we believe in responsible industry leadership and a sustainable approach to business.   </w:t>
      </w:r>
    </w:p>
    <w:p w14:paraId="58C59C93" w14:textId="77777777" w:rsidR="004853DE" w:rsidRPr="00520917" w:rsidRDefault="004853DE" w:rsidP="00520917">
      <w:pPr>
        <w:jc w:val="both"/>
        <w:rPr>
          <w:rFonts w:cstheme="minorHAnsi"/>
          <w:lang w:val="en-AE"/>
        </w:rPr>
      </w:pPr>
      <w:r w:rsidRPr="00520917">
        <w:rPr>
          <w:rFonts w:cstheme="minorHAnsi"/>
          <w:lang w:val="en-AE"/>
        </w:rPr>
        <w:t> </w:t>
      </w:r>
    </w:p>
    <w:p w14:paraId="301497CF" w14:textId="77777777" w:rsidR="004853DE" w:rsidRPr="00520917" w:rsidRDefault="004853DE" w:rsidP="00520917">
      <w:pPr>
        <w:jc w:val="both"/>
        <w:rPr>
          <w:rFonts w:cstheme="minorHAnsi"/>
          <w:lang w:val="en-AE"/>
        </w:rPr>
      </w:pPr>
      <w:r w:rsidRPr="00520917">
        <w:rPr>
          <w:rFonts w:cstheme="minorHAnsi"/>
          <w:lang w:val="en-AE"/>
        </w:rPr>
        <w:t>Our promise, “PROTECTS WHAT’S GOOD™," reflects our vision to commit to making food safe and available, everywhere. </w:t>
      </w:r>
    </w:p>
    <w:p w14:paraId="2110A2F6" w14:textId="77777777" w:rsidR="004853DE" w:rsidRPr="00520917" w:rsidRDefault="004853DE" w:rsidP="004853DE">
      <w:pPr>
        <w:spacing w:after="0" w:line="240" w:lineRule="auto"/>
        <w:jc w:val="both"/>
        <w:rPr>
          <w:rFonts w:eastAsia="Calibri" w:cstheme="minorHAnsi"/>
          <w:lang w:eastAsia="en-GB"/>
        </w:rPr>
      </w:pPr>
      <w:r w:rsidRPr="00520917">
        <w:rPr>
          <w:rFonts w:eastAsia="Calibri" w:cstheme="minorHAnsi"/>
          <w:color w:val="000000"/>
          <w:lang w:eastAsia="en-GB"/>
        </w:rPr>
        <w:t> </w:t>
      </w:r>
    </w:p>
    <w:p w14:paraId="16488B24" w14:textId="77777777" w:rsidR="004853DE" w:rsidRPr="00520917" w:rsidRDefault="004853DE" w:rsidP="004853DE">
      <w:pPr>
        <w:spacing w:after="0" w:line="240" w:lineRule="auto"/>
        <w:jc w:val="both"/>
        <w:rPr>
          <w:rFonts w:eastAsia="Calibri" w:cstheme="minorHAnsi"/>
          <w:lang w:eastAsia="en-GB"/>
        </w:rPr>
      </w:pPr>
      <w:r w:rsidRPr="00520917">
        <w:rPr>
          <w:rFonts w:eastAsia="Calibri" w:cstheme="minorHAnsi"/>
          <w:color w:val="000000"/>
          <w:lang w:eastAsia="en-GB"/>
        </w:rPr>
        <w:t>More information about Tetra Pak is available at </w:t>
      </w:r>
      <w:hyperlink r:id="rId17" w:history="1">
        <w:r w:rsidRPr="00520917">
          <w:rPr>
            <w:rFonts w:eastAsia="Calibri" w:cstheme="minorHAnsi"/>
            <w:color w:val="000099"/>
            <w:u w:val="single"/>
            <w:lang w:eastAsia="en-GB"/>
          </w:rPr>
          <w:t>www.tetrapak.com</w:t>
        </w:r>
      </w:hyperlink>
      <w:r w:rsidRPr="00520917">
        <w:rPr>
          <w:rFonts w:eastAsia="Calibri" w:cstheme="minorHAnsi"/>
          <w:color w:val="000000"/>
          <w:lang w:eastAsia="en-GB"/>
        </w:rPr>
        <w:t> </w:t>
      </w:r>
    </w:p>
    <w:p w14:paraId="780E9A66" w14:textId="77777777" w:rsidR="004853DE" w:rsidRPr="00520917" w:rsidRDefault="004853DE" w:rsidP="004853DE">
      <w:pPr>
        <w:spacing w:after="0" w:line="240" w:lineRule="auto"/>
        <w:jc w:val="both"/>
        <w:rPr>
          <w:rFonts w:eastAsia="Calibri" w:cstheme="minorHAnsi"/>
          <w:lang w:eastAsia="en-GB"/>
        </w:rPr>
      </w:pPr>
      <w:r w:rsidRPr="00520917">
        <w:rPr>
          <w:rFonts w:eastAsia="Calibri" w:cstheme="minorHAnsi"/>
          <w:color w:val="000000"/>
          <w:lang w:eastAsia="en-GB"/>
        </w:rPr>
        <w:t> </w:t>
      </w:r>
    </w:p>
    <w:p w14:paraId="63462F57" w14:textId="77777777" w:rsidR="004853DE" w:rsidRPr="00520917" w:rsidRDefault="004853DE" w:rsidP="004853DE">
      <w:pPr>
        <w:spacing w:after="0" w:line="240" w:lineRule="auto"/>
        <w:jc w:val="both"/>
        <w:rPr>
          <w:rFonts w:eastAsia="Calibri" w:cstheme="minorHAnsi"/>
          <w:lang w:val="pt-PT" w:eastAsia="en-GB"/>
        </w:rPr>
      </w:pPr>
      <w:r w:rsidRPr="00520917">
        <w:rPr>
          <w:rFonts w:eastAsia="Calibri" w:cstheme="minorHAnsi"/>
          <w:color w:val="000000"/>
          <w:lang w:eastAsia="en-GB"/>
        </w:rPr>
        <w:t> </w:t>
      </w:r>
      <w:r w:rsidRPr="00520917">
        <w:rPr>
          <w:rFonts w:eastAsia="Calibri" w:cstheme="minorHAnsi"/>
          <w:noProof/>
          <w:color w:val="7A8083"/>
          <w:bdr w:val="none" w:sz="0" w:space="0" w:color="auto" w:frame="1"/>
          <w:lang w:eastAsia="en-GB"/>
        </w:rPr>
        <w:drawing>
          <wp:inline distT="0" distB="0" distL="0" distR="0" wp14:anchorId="3F40010C" wp14:editId="1574FF15">
            <wp:extent cx="2667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520917">
        <w:rPr>
          <w:rFonts w:eastAsia="Calibri" w:cstheme="minorHAnsi"/>
          <w:color w:val="000000"/>
          <w:lang w:val="pt-PT" w:eastAsia="en-GB"/>
        </w:rPr>
        <w:t xml:space="preserve">  </w:t>
      </w:r>
      <w:hyperlink r:id="rId19" w:history="1">
        <w:r w:rsidRPr="00520917">
          <w:rPr>
            <w:rFonts w:eastAsia="Calibri" w:cstheme="minorHAnsi"/>
            <w:b/>
            <w:bCs/>
            <w:color w:val="023F88"/>
            <w:u w:val="single"/>
            <w:lang w:val="pt-PT" w:eastAsia="en-GB"/>
          </w:rPr>
          <w:t>youtube.com/user/tetrapak</w:t>
        </w:r>
      </w:hyperlink>
    </w:p>
    <w:p w14:paraId="16931937" w14:textId="77777777" w:rsidR="004853DE" w:rsidRPr="00520917" w:rsidRDefault="004853DE" w:rsidP="004853DE">
      <w:pPr>
        <w:spacing w:after="0" w:line="240" w:lineRule="auto"/>
        <w:jc w:val="both"/>
        <w:rPr>
          <w:rFonts w:eastAsia="Calibri" w:cstheme="minorHAnsi"/>
          <w:lang w:val="pt-PT" w:eastAsia="en-GB"/>
        </w:rPr>
      </w:pPr>
      <w:r w:rsidRPr="00520917">
        <w:rPr>
          <w:rFonts w:eastAsia="Calibri" w:cstheme="minorHAnsi"/>
          <w:color w:val="7A8083"/>
          <w:lang w:val="pt-PT" w:eastAsia="en-GB"/>
        </w:rPr>
        <w:t> </w:t>
      </w:r>
      <w:r w:rsidRPr="00520917">
        <w:rPr>
          <w:rFonts w:eastAsia="Calibri" w:cstheme="minorHAnsi"/>
          <w:noProof/>
          <w:color w:val="7A8083"/>
          <w:bdr w:val="none" w:sz="0" w:space="0" w:color="auto" w:frame="1"/>
          <w:lang w:eastAsia="en-GB"/>
        </w:rPr>
        <w:drawing>
          <wp:inline distT="0" distB="0" distL="0" distR="0" wp14:anchorId="446A7450" wp14:editId="42FCF6EE">
            <wp:extent cx="26670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520917">
        <w:rPr>
          <w:rFonts w:eastAsia="Calibri" w:cstheme="minorHAnsi"/>
          <w:color w:val="7A8083"/>
          <w:lang w:val="pt-PT" w:eastAsia="en-GB"/>
        </w:rPr>
        <w:t xml:space="preserve"> </w:t>
      </w:r>
      <w:r w:rsidRPr="00520917">
        <w:rPr>
          <w:rFonts w:eastAsia="Calibri" w:cstheme="minorHAnsi"/>
          <w:b/>
          <w:bCs/>
          <w:color w:val="023F88"/>
          <w:shd w:val="clear" w:color="auto" w:fill="FFFFFF"/>
          <w:lang w:val="pt-PT" w:eastAsia="en-GB"/>
        </w:rPr>
        <w:t>@tetrapak</w:t>
      </w:r>
    </w:p>
    <w:p w14:paraId="243B0915" w14:textId="77777777" w:rsidR="004853DE" w:rsidRPr="00520917" w:rsidRDefault="004853DE" w:rsidP="004853DE">
      <w:pPr>
        <w:spacing w:after="0" w:line="240" w:lineRule="auto"/>
        <w:jc w:val="both"/>
        <w:rPr>
          <w:rFonts w:eastAsia="Calibri" w:cstheme="minorHAnsi"/>
          <w:b/>
          <w:bCs/>
          <w:color w:val="023F88"/>
          <w:u w:val="single"/>
          <w:lang w:val="pt-PT" w:eastAsia="en-GB"/>
        </w:rPr>
      </w:pPr>
      <w:r w:rsidRPr="00520917">
        <w:rPr>
          <w:rFonts w:eastAsia="Calibri" w:cstheme="minorHAnsi"/>
          <w:color w:val="7A8083"/>
          <w:lang w:val="pt-PT" w:eastAsia="en-GB"/>
        </w:rPr>
        <w:t> </w:t>
      </w:r>
      <w:r w:rsidRPr="00520917">
        <w:rPr>
          <w:rFonts w:eastAsia="Calibri" w:cstheme="minorHAnsi"/>
          <w:noProof/>
          <w:color w:val="7A8083"/>
          <w:bdr w:val="none" w:sz="0" w:space="0" w:color="auto" w:frame="1"/>
          <w:lang w:eastAsia="en-GB"/>
        </w:rPr>
        <w:drawing>
          <wp:inline distT="0" distB="0" distL="0" distR="0" wp14:anchorId="7D99E871" wp14:editId="14772B0B">
            <wp:extent cx="266700" cy="266700"/>
            <wp:effectExtent l="0" t="0" r="0" b="0"/>
            <wp:docPr id="1916072899" name="Picture 191607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520917">
        <w:rPr>
          <w:rFonts w:eastAsia="Calibri" w:cstheme="minorHAnsi"/>
          <w:color w:val="7A8083"/>
          <w:lang w:val="pt-PT" w:eastAsia="en-GB"/>
        </w:rPr>
        <w:t xml:space="preserve"> </w:t>
      </w:r>
      <w:hyperlink r:id="rId22" w:history="1">
        <w:r w:rsidRPr="00520917">
          <w:rPr>
            <w:rFonts w:eastAsia="Calibri" w:cstheme="minorHAnsi"/>
            <w:b/>
            <w:bCs/>
            <w:color w:val="023F88"/>
            <w:u w:val="single"/>
            <w:lang w:val="pt-PT" w:eastAsia="en-GB"/>
          </w:rPr>
          <w:t>https://www.linkedin.com/company/tetra-pak/</w:t>
        </w:r>
      </w:hyperlink>
    </w:p>
    <w:p w14:paraId="07D823A7" w14:textId="77777777" w:rsidR="004853DE" w:rsidRPr="00520917" w:rsidRDefault="004853DE" w:rsidP="004853DE">
      <w:pPr>
        <w:spacing w:after="0" w:line="240" w:lineRule="auto"/>
        <w:jc w:val="both"/>
        <w:rPr>
          <w:rFonts w:eastAsia="Calibri" w:cstheme="minorHAnsi"/>
          <w:b/>
          <w:bCs/>
          <w:color w:val="000000"/>
          <w:lang w:val="pt-PT" w:eastAsia="en-GB"/>
        </w:rPr>
      </w:pPr>
    </w:p>
    <w:p w14:paraId="09DC79EA" w14:textId="77777777" w:rsidR="004853DE" w:rsidRPr="00520917" w:rsidRDefault="004853DE" w:rsidP="004853DE">
      <w:pPr>
        <w:spacing w:after="0" w:line="240" w:lineRule="auto"/>
        <w:jc w:val="both"/>
        <w:rPr>
          <w:rFonts w:eastAsia="Calibri" w:cstheme="minorHAnsi"/>
          <w:b/>
          <w:bCs/>
          <w:color w:val="000000"/>
          <w:lang w:val="pt-PT" w:eastAsia="en-GB"/>
        </w:rPr>
      </w:pPr>
    </w:p>
    <w:p w14:paraId="6A3DBAFB" w14:textId="52081625" w:rsidR="004853DE" w:rsidRPr="00520917" w:rsidRDefault="004853DE" w:rsidP="004853DE">
      <w:pPr>
        <w:spacing w:after="0" w:line="240" w:lineRule="auto"/>
        <w:jc w:val="both"/>
        <w:rPr>
          <w:rFonts w:eastAsia="Calibri" w:cstheme="minorHAnsi"/>
          <w:b/>
          <w:bCs/>
          <w:color w:val="000000"/>
          <w:lang w:val="pt-PT" w:eastAsia="en-GB"/>
        </w:rPr>
      </w:pPr>
      <w:r w:rsidRPr="00520917">
        <w:rPr>
          <w:rFonts w:eastAsia="Calibri" w:cstheme="minorHAnsi"/>
          <w:b/>
          <w:bCs/>
          <w:color w:val="000000"/>
          <w:lang w:val="pt-PT" w:eastAsia="en-GB"/>
        </w:rPr>
        <w:lastRenderedPageBreak/>
        <w:t>MEDIA CONTACT:</w:t>
      </w:r>
    </w:p>
    <w:p w14:paraId="16569B92" w14:textId="77777777" w:rsidR="004853DE" w:rsidRPr="00520917" w:rsidRDefault="004853DE" w:rsidP="004853DE">
      <w:pPr>
        <w:spacing w:after="0" w:line="240" w:lineRule="auto"/>
        <w:jc w:val="both"/>
        <w:rPr>
          <w:rFonts w:eastAsia="Calibri" w:cstheme="minorHAnsi"/>
          <w:b/>
          <w:bCs/>
          <w:color w:val="000000"/>
          <w:lang w:val="pt-PT" w:eastAsia="en-GB"/>
        </w:rPr>
      </w:pPr>
    </w:p>
    <w:p w14:paraId="61EBAB12" w14:textId="4A81793C" w:rsidR="004853DE" w:rsidRPr="00520917" w:rsidRDefault="004853DE" w:rsidP="004853DE">
      <w:pPr>
        <w:spacing w:after="0" w:line="240" w:lineRule="auto"/>
        <w:jc w:val="both"/>
        <w:rPr>
          <w:rFonts w:eastAsia="Calibri" w:cstheme="minorHAnsi"/>
          <w:b/>
          <w:bCs/>
          <w:color w:val="000000"/>
          <w:lang w:val="pt-PT" w:eastAsia="en-GB"/>
        </w:rPr>
      </w:pPr>
      <w:r w:rsidRPr="00520917">
        <w:rPr>
          <w:rFonts w:eastAsia="Calibri" w:cstheme="minorHAnsi"/>
          <w:b/>
          <w:bCs/>
          <w:color w:val="000000"/>
          <w:lang w:val="pt-PT" w:eastAsia="en-GB"/>
        </w:rPr>
        <w:t>Hanae Ouakrime, External Communications Consultant</w:t>
      </w:r>
    </w:p>
    <w:p w14:paraId="3317DC2C" w14:textId="03EDF840" w:rsidR="004853DE" w:rsidRPr="00520917" w:rsidRDefault="00934456" w:rsidP="004853DE">
      <w:pPr>
        <w:spacing w:after="0" w:line="240" w:lineRule="auto"/>
        <w:jc w:val="both"/>
        <w:rPr>
          <w:rFonts w:eastAsia="Calibri" w:cstheme="minorHAnsi"/>
          <w:b/>
          <w:bCs/>
          <w:color w:val="000000"/>
          <w:lang w:val="pt-PT" w:eastAsia="en-GB"/>
        </w:rPr>
      </w:pPr>
      <w:hyperlink r:id="rId23" w:history="1">
        <w:r w:rsidR="004853DE" w:rsidRPr="00520917">
          <w:rPr>
            <w:rStyle w:val="Hyperlink"/>
            <w:rFonts w:eastAsia="Calibri" w:cstheme="minorHAnsi"/>
            <w:b/>
            <w:bCs/>
            <w:lang w:val="pt-PT" w:eastAsia="en-GB"/>
          </w:rPr>
          <w:t>Hanae.ouakrime@tetrapak.com</w:t>
        </w:r>
      </w:hyperlink>
      <w:r w:rsidR="004853DE" w:rsidRPr="00520917">
        <w:rPr>
          <w:rFonts w:eastAsia="Calibri" w:cstheme="minorHAnsi"/>
          <w:b/>
          <w:bCs/>
          <w:color w:val="000000"/>
          <w:lang w:val="pt-PT" w:eastAsia="en-GB"/>
        </w:rPr>
        <w:t>, +971528938805</w:t>
      </w:r>
    </w:p>
    <w:p w14:paraId="5D3B1921" w14:textId="77777777" w:rsidR="004853DE" w:rsidRPr="00520917" w:rsidRDefault="004853DE" w:rsidP="004853DE">
      <w:pPr>
        <w:shd w:val="clear" w:color="auto" w:fill="FEFFFF"/>
        <w:spacing w:after="0" w:line="240" w:lineRule="auto"/>
        <w:jc w:val="both"/>
        <w:rPr>
          <w:rFonts w:eastAsia="Calibri" w:cstheme="minorHAnsi"/>
          <w:lang w:val="pt-PT" w:eastAsia="en-GB"/>
        </w:rPr>
      </w:pPr>
      <w:r w:rsidRPr="00520917">
        <w:rPr>
          <w:rFonts w:eastAsia="Calibri" w:cstheme="minorHAnsi"/>
          <w:lang w:val="pt-PT" w:eastAsia="en-GB"/>
        </w:rPr>
        <w:t> </w:t>
      </w:r>
    </w:p>
    <w:p w14:paraId="4696EC58" w14:textId="45FD0CE7" w:rsidR="00BD7B0F" w:rsidRPr="00520917" w:rsidRDefault="00BD7B0F" w:rsidP="00171036">
      <w:pPr>
        <w:jc w:val="both"/>
        <w:rPr>
          <w:rFonts w:eastAsia="Times New Roman" w:cstheme="minorHAnsi"/>
          <w:i/>
          <w:iCs/>
          <w:kern w:val="0"/>
          <w:sz w:val="24"/>
          <w:szCs w:val="24"/>
          <w14:ligatures w14:val="none"/>
        </w:rPr>
      </w:pPr>
    </w:p>
    <w:sectPr w:rsidR="00BD7B0F" w:rsidRPr="00520917">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97176" w14:textId="77777777" w:rsidR="00E24C6F" w:rsidRDefault="00E24C6F" w:rsidP="00F11FA4">
      <w:pPr>
        <w:spacing w:after="0" w:line="240" w:lineRule="auto"/>
      </w:pPr>
      <w:r>
        <w:separator/>
      </w:r>
    </w:p>
  </w:endnote>
  <w:endnote w:type="continuationSeparator" w:id="0">
    <w:p w14:paraId="28726FB6" w14:textId="77777777" w:rsidR="00E24C6F" w:rsidRDefault="00E24C6F" w:rsidP="00F1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2BF0E" w14:textId="77777777" w:rsidR="00E24C6F" w:rsidRDefault="00E24C6F" w:rsidP="00F11FA4">
      <w:pPr>
        <w:spacing w:after="0" w:line="240" w:lineRule="auto"/>
      </w:pPr>
      <w:r>
        <w:separator/>
      </w:r>
    </w:p>
  </w:footnote>
  <w:footnote w:type="continuationSeparator" w:id="0">
    <w:p w14:paraId="5457942F" w14:textId="77777777" w:rsidR="00E24C6F" w:rsidRDefault="00E24C6F" w:rsidP="00F1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FF937" w14:textId="3CA4592C" w:rsidR="00F11FA4" w:rsidRDefault="00F11FA4">
    <w:pPr>
      <w:pStyle w:val="Header"/>
    </w:pPr>
    <w:r>
      <w:rPr>
        <w:noProof/>
      </w:rPr>
      <w:drawing>
        <wp:anchor distT="0" distB="0" distL="114300" distR="114300" simplePos="0" relativeHeight="251659264" behindDoc="0" locked="0" layoutInCell="1" allowOverlap="1" wp14:anchorId="07FDD01E" wp14:editId="18B42C14">
          <wp:simplePos x="0" y="0"/>
          <wp:positionH relativeFrom="margin">
            <wp:posOffset>1905000</wp:posOffset>
          </wp:positionH>
          <wp:positionV relativeFrom="paragraph">
            <wp:posOffset>-279400</wp:posOffset>
          </wp:positionV>
          <wp:extent cx="2133600" cy="6362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FCO_Bilingual_logo.jpg"/>
                  <pic:cNvPicPr/>
                </pic:nvPicPr>
                <pic:blipFill>
                  <a:blip r:embed="rId1">
                    <a:extLst>
                      <a:ext uri="{28A0092B-C50C-407E-A947-70E740481C1C}">
                        <a14:useLocalDpi xmlns:a14="http://schemas.microsoft.com/office/drawing/2010/main" val="0"/>
                      </a:ext>
                    </a:extLst>
                  </a:blip>
                  <a:stretch>
                    <a:fillRect/>
                  </a:stretch>
                </pic:blipFill>
                <pic:spPr>
                  <a:xfrm>
                    <a:off x="0" y="0"/>
                    <a:ext cx="2133600" cy="636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7723"/>
    <w:multiLevelType w:val="multilevel"/>
    <w:tmpl w:val="8BE8A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31"/>
    <w:rsid w:val="00023E40"/>
    <w:rsid w:val="00061B5F"/>
    <w:rsid w:val="00067F51"/>
    <w:rsid w:val="00085CBF"/>
    <w:rsid w:val="0009523F"/>
    <w:rsid w:val="000C5477"/>
    <w:rsid w:val="000F451E"/>
    <w:rsid w:val="00171036"/>
    <w:rsid w:val="00171D81"/>
    <w:rsid w:val="00194F7E"/>
    <w:rsid w:val="00223B85"/>
    <w:rsid w:val="00272E13"/>
    <w:rsid w:val="002D0E92"/>
    <w:rsid w:val="002D6254"/>
    <w:rsid w:val="00357818"/>
    <w:rsid w:val="004134E4"/>
    <w:rsid w:val="00427940"/>
    <w:rsid w:val="00463BA3"/>
    <w:rsid w:val="004853DE"/>
    <w:rsid w:val="004B76AD"/>
    <w:rsid w:val="004C1946"/>
    <w:rsid w:val="004F265C"/>
    <w:rsid w:val="00520917"/>
    <w:rsid w:val="005375B3"/>
    <w:rsid w:val="00543856"/>
    <w:rsid w:val="0055408D"/>
    <w:rsid w:val="00572684"/>
    <w:rsid w:val="00584AAC"/>
    <w:rsid w:val="005A0B8E"/>
    <w:rsid w:val="00603AD8"/>
    <w:rsid w:val="00651BB0"/>
    <w:rsid w:val="00787645"/>
    <w:rsid w:val="007F2C0F"/>
    <w:rsid w:val="00815250"/>
    <w:rsid w:val="00826CE7"/>
    <w:rsid w:val="00850904"/>
    <w:rsid w:val="008573B7"/>
    <w:rsid w:val="00857919"/>
    <w:rsid w:val="008649A6"/>
    <w:rsid w:val="008715E1"/>
    <w:rsid w:val="008878B4"/>
    <w:rsid w:val="008B10B3"/>
    <w:rsid w:val="008B587A"/>
    <w:rsid w:val="00901F8A"/>
    <w:rsid w:val="009635F2"/>
    <w:rsid w:val="00971D7B"/>
    <w:rsid w:val="009B168D"/>
    <w:rsid w:val="009C17DB"/>
    <w:rsid w:val="009D1786"/>
    <w:rsid w:val="009D6BD0"/>
    <w:rsid w:val="00A63A82"/>
    <w:rsid w:val="00A7564D"/>
    <w:rsid w:val="00A96DC6"/>
    <w:rsid w:val="00B02A0E"/>
    <w:rsid w:val="00B20ABC"/>
    <w:rsid w:val="00B37A5F"/>
    <w:rsid w:val="00B54A14"/>
    <w:rsid w:val="00BA787E"/>
    <w:rsid w:val="00BD7B0F"/>
    <w:rsid w:val="00C2013A"/>
    <w:rsid w:val="00C33A7E"/>
    <w:rsid w:val="00C45438"/>
    <w:rsid w:val="00C74287"/>
    <w:rsid w:val="00CB06BC"/>
    <w:rsid w:val="00CC0CC0"/>
    <w:rsid w:val="00CE37E1"/>
    <w:rsid w:val="00D15616"/>
    <w:rsid w:val="00D2798F"/>
    <w:rsid w:val="00E056A6"/>
    <w:rsid w:val="00E24C6F"/>
    <w:rsid w:val="00E47339"/>
    <w:rsid w:val="00E72BB7"/>
    <w:rsid w:val="00EB3031"/>
    <w:rsid w:val="00F11FA4"/>
    <w:rsid w:val="00F47CF3"/>
    <w:rsid w:val="00F50A21"/>
    <w:rsid w:val="00F61E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3B1FD"/>
  <w15:chartTrackingRefBased/>
  <w15:docId w15:val="{C6BCA998-82B8-4EC8-9D21-BA60E356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987883619282483422msolistparagraph">
    <w:name w:val="m_-6987883619282483422msolistparagraph"/>
    <w:basedOn w:val="Normal"/>
    <w:rsid w:val="00EB30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B3031"/>
    <w:rPr>
      <w:color w:val="0000FF"/>
      <w:u w:val="single"/>
    </w:rPr>
  </w:style>
  <w:style w:type="paragraph" w:styleId="NormalWeb">
    <w:name w:val="Normal (Web)"/>
    <w:basedOn w:val="Normal"/>
    <w:uiPriority w:val="99"/>
    <w:unhideWhenUsed/>
    <w:rsid w:val="00EB30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B3031"/>
  </w:style>
  <w:style w:type="character" w:styleId="CommentReference">
    <w:name w:val="annotation reference"/>
    <w:basedOn w:val="DefaultParagraphFont"/>
    <w:uiPriority w:val="99"/>
    <w:semiHidden/>
    <w:unhideWhenUsed/>
    <w:rsid w:val="008649A6"/>
    <w:rPr>
      <w:sz w:val="16"/>
      <w:szCs w:val="16"/>
    </w:rPr>
  </w:style>
  <w:style w:type="paragraph" w:styleId="CommentText">
    <w:name w:val="annotation text"/>
    <w:basedOn w:val="Normal"/>
    <w:link w:val="CommentTextChar"/>
    <w:uiPriority w:val="99"/>
    <w:unhideWhenUsed/>
    <w:rsid w:val="008649A6"/>
    <w:pPr>
      <w:spacing w:line="240" w:lineRule="auto"/>
    </w:pPr>
    <w:rPr>
      <w:sz w:val="20"/>
      <w:szCs w:val="20"/>
    </w:rPr>
  </w:style>
  <w:style w:type="character" w:customStyle="1" w:styleId="CommentTextChar">
    <w:name w:val="Comment Text Char"/>
    <w:basedOn w:val="DefaultParagraphFont"/>
    <w:link w:val="CommentText"/>
    <w:uiPriority w:val="99"/>
    <w:rsid w:val="008649A6"/>
    <w:rPr>
      <w:sz w:val="20"/>
      <w:szCs w:val="20"/>
    </w:rPr>
  </w:style>
  <w:style w:type="paragraph" w:styleId="CommentSubject">
    <w:name w:val="annotation subject"/>
    <w:basedOn w:val="CommentText"/>
    <w:next w:val="CommentText"/>
    <w:link w:val="CommentSubjectChar"/>
    <w:uiPriority w:val="99"/>
    <w:semiHidden/>
    <w:unhideWhenUsed/>
    <w:rsid w:val="008649A6"/>
    <w:rPr>
      <w:b/>
      <w:bCs/>
    </w:rPr>
  </w:style>
  <w:style w:type="character" w:customStyle="1" w:styleId="CommentSubjectChar">
    <w:name w:val="Comment Subject Char"/>
    <w:basedOn w:val="CommentTextChar"/>
    <w:link w:val="CommentSubject"/>
    <w:uiPriority w:val="99"/>
    <w:semiHidden/>
    <w:rsid w:val="008649A6"/>
    <w:rPr>
      <w:b/>
      <w:bCs/>
      <w:sz w:val="20"/>
      <w:szCs w:val="20"/>
    </w:rPr>
  </w:style>
  <w:style w:type="paragraph" w:styleId="BalloonText">
    <w:name w:val="Balloon Text"/>
    <w:basedOn w:val="Normal"/>
    <w:link w:val="BalloonTextChar"/>
    <w:uiPriority w:val="99"/>
    <w:semiHidden/>
    <w:unhideWhenUsed/>
    <w:rsid w:val="00F11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FA4"/>
    <w:rPr>
      <w:rFonts w:ascii="Segoe UI" w:hAnsi="Segoe UI" w:cs="Segoe UI"/>
      <w:sz w:val="18"/>
      <w:szCs w:val="18"/>
    </w:rPr>
  </w:style>
  <w:style w:type="paragraph" w:styleId="Header">
    <w:name w:val="header"/>
    <w:basedOn w:val="Normal"/>
    <w:link w:val="HeaderChar"/>
    <w:uiPriority w:val="99"/>
    <w:unhideWhenUsed/>
    <w:rsid w:val="00F11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FA4"/>
  </w:style>
  <w:style w:type="paragraph" w:styleId="Footer">
    <w:name w:val="footer"/>
    <w:basedOn w:val="Normal"/>
    <w:link w:val="FooterChar"/>
    <w:uiPriority w:val="99"/>
    <w:unhideWhenUsed/>
    <w:rsid w:val="00F11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FA4"/>
  </w:style>
  <w:style w:type="paragraph" w:styleId="ListParagraph">
    <w:name w:val="List Paragraph"/>
    <w:basedOn w:val="Normal"/>
    <w:uiPriority w:val="34"/>
    <w:qFormat/>
    <w:rsid w:val="00171036"/>
    <w:pPr>
      <w:spacing w:after="160" w:line="259" w:lineRule="auto"/>
      <w:ind w:left="720"/>
      <w:contextualSpacing/>
    </w:pPr>
  </w:style>
  <w:style w:type="paragraph" w:styleId="Revision">
    <w:name w:val="Revision"/>
    <w:hidden/>
    <w:uiPriority w:val="99"/>
    <w:semiHidden/>
    <w:rsid w:val="00815250"/>
    <w:pPr>
      <w:spacing w:after="0" w:line="240" w:lineRule="auto"/>
    </w:pPr>
  </w:style>
  <w:style w:type="character" w:styleId="UnresolvedMention">
    <w:name w:val="Unresolved Mention"/>
    <w:basedOn w:val="DefaultParagraphFont"/>
    <w:uiPriority w:val="99"/>
    <w:semiHidden/>
    <w:unhideWhenUsed/>
    <w:rsid w:val="00485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5616">
      <w:bodyDiv w:val="1"/>
      <w:marLeft w:val="0"/>
      <w:marRight w:val="0"/>
      <w:marTop w:val="0"/>
      <w:marBottom w:val="0"/>
      <w:divBdr>
        <w:top w:val="none" w:sz="0" w:space="0" w:color="auto"/>
        <w:left w:val="none" w:sz="0" w:space="0" w:color="auto"/>
        <w:bottom w:val="none" w:sz="0" w:space="0" w:color="auto"/>
        <w:right w:val="none" w:sz="0" w:space="0" w:color="auto"/>
      </w:divBdr>
    </w:div>
    <w:div w:id="86972112">
      <w:bodyDiv w:val="1"/>
      <w:marLeft w:val="0"/>
      <w:marRight w:val="0"/>
      <w:marTop w:val="0"/>
      <w:marBottom w:val="0"/>
      <w:divBdr>
        <w:top w:val="none" w:sz="0" w:space="0" w:color="auto"/>
        <w:left w:val="none" w:sz="0" w:space="0" w:color="auto"/>
        <w:bottom w:val="none" w:sz="0" w:space="0" w:color="auto"/>
        <w:right w:val="none" w:sz="0" w:space="0" w:color="auto"/>
      </w:divBdr>
    </w:div>
    <w:div w:id="979698679">
      <w:bodyDiv w:val="1"/>
      <w:marLeft w:val="0"/>
      <w:marRight w:val="0"/>
      <w:marTop w:val="0"/>
      <w:marBottom w:val="0"/>
      <w:divBdr>
        <w:top w:val="none" w:sz="0" w:space="0" w:color="auto"/>
        <w:left w:val="none" w:sz="0" w:space="0" w:color="auto"/>
        <w:bottom w:val="none" w:sz="0" w:space="0" w:color="auto"/>
        <w:right w:val="none" w:sz="0" w:space="0" w:color="auto"/>
      </w:divBdr>
      <w:divsChild>
        <w:div w:id="1787844339">
          <w:marLeft w:val="1166"/>
          <w:marRight w:val="0"/>
          <w:marTop w:val="0"/>
          <w:marBottom w:val="120"/>
          <w:divBdr>
            <w:top w:val="none" w:sz="0" w:space="0" w:color="auto"/>
            <w:left w:val="none" w:sz="0" w:space="0" w:color="auto"/>
            <w:bottom w:val="none" w:sz="0" w:space="0" w:color="auto"/>
            <w:right w:val="none" w:sz="0" w:space="0" w:color="auto"/>
          </w:divBdr>
        </w:div>
        <w:div w:id="483813679">
          <w:marLeft w:val="1166"/>
          <w:marRight w:val="0"/>
          <w:marTop w:val="0"/>
          <w:marBottom w:val="120"/>
          <w:divBdr>
            <w:top w:val="none" w:sz="0" w:space="0" w:color="auto"/>
            <w:left w:val="none" w:sz="0" w:space="0" w:color="auto"/>
            <w:bottom w:val="none" w:sz="0" w:space="0" w:color="auto"/>
            <w:right w:val="none" w:sz="0" w:space="0" w:color="auto"/>
          </w:divBdr>
        </w:div>
        <w:div w:id="1055157700">
          <w:marLeft w:val="1166"/>
          <w:marRight w:val="0"/>
          <w:marTop w:val="0"/>
          <w:marBottom w:val="120"/>
          <w:divBdr>
            <w:top w:val="none" w:sz="0" w:space="0" w:color="auto"/>
            <w:left w:val="none" w:sz="0" w:space="0" w:color="auto"/>
            <w:bottom w:val="none" w:sz="0" w:space="0" w:color="auto"/>
            <w:right w:val="none" w:sz="0" w:space="0" w:color="auto"/>
          </w:divBdr>
        </w:div>
        <w:div w:id="1964578659">
          <w:marLeft w:val="1166"/>
          <w:marRight w:val="0"/>
          <w:marTop w:val="0"/>
          <w:marBottom w:val="120"/>
          <w:divBdr>
            <w:top w:val="none" w:sz="0" w:space="0" w:color="auto"/>
            <w:left w:val="none" w:sz="0" w:space="0" w:color="auto"/>
            <w:bottom w:val="none" w:sz="0" w:space="0" w:color="auto"/>
            <w:right w:val="none" w:sz="0" w:space="0" w:color="auto"/>
          </w:divBdr>
        </w:div>
        <w:div w:id="410543144">
          <w:marLeft w:val="1166"/>
          <w:marRight w:val="0"/>
          <w:marTop w:val="0"/>
          <w:marBottom w:val="120"/>
          <w:divBdr>
            <w:top w:val="none" w:sz="0" w:space="0" w:color="auto"/>
            <w:left w:val="none" w:sz="0" w:space="0" w:color="auto"/>
            <w:bottom w:val="none" w:sz="0" w:space="0" w:color="auto"/>
            <w:right w:val="none" w:sz="0" w:space="0" w:color="auto"/>
          </w:divBdr>
        </w:div>
        <w:div w:id="1692337237">
          <w:marLeft w:val="1166"/>
          <w:marRight w:val="0"/>
          <w:marTop w:val="0"/>
          <w:marBottom w:val="120"/>
          <w:divBdr>
            <w:top w:val="none" w:sz="0" w:space="0" w:color="auto"/>
            <w:left w:val="none" w:sz="0" w:space="0" w:color="auto"/>
            <w:bottom w:val="none" w:sz="0" w:space="0" w:color="auto"/>
            <w:right w:val="none" w:sz="0" w:space="0" w:color="auto"/>
          </w:divBdr>
        </w:div>
        <w:div w:id="1362438959">
          <w:marLeft w:val="1166"/>
          <w:marRight w:val="0"/>
          <w:marTop w:val="0"/>
          <w:marBottom w:val="120"/>
          <w:divBdr>
            <w:top w:val="none" w:sz="0" w:space="0" w:color="auto"/>
            <w:left w:val="none" w:sz="0" w:space="0" w:color="auto"/>
            <w:bottom w:val="none" w:sz="0" w:space="0" w:color="auto"/>
            <w:right w:val="none" w:sz="0" w:space="0" w:color="auto"/>
          </w:divBdr>
        </w:div>
      </w:divsChild>
    </w:div>
    <w:div w:id="1438019271">
      <w:bodyDiv w:val="1"/>
      <w:marLeft w:val="0"/>
      <w:marRight w:val="0"/>
      <w:marTop w:val="0"/>
      <w:marBottom w:val="0"/>
      <w:divBdr>
        <w:top w:val="none" w:sz="0" w:space="0" w:color="auto"/>
        <w:left w:val="none" w:sz="0" w:space="0" w:color="auto"/>
        <w:bottom w:val="none" w:sz="0" w:space="0" w:color="auto"/>
        <w:right w:val="none" w:sz="0" w:space="0" w:color="auto"/>
      </w:divBdr>
    </w:div>
    <w:div w:id="1698115663">
      <w:bodyDiv w:val="1"/>
      <w:marLeft w:val="0"/>
      <w:marRight w:val="0"/>
      <w:marTop w:val="0"/>
      <w:marBottom w:val="0"/>
      <w:divBdr>
        <w:top w:val="none" w:sz="0" w:space="0" w:color="auto"/>
        <w:left w:val="none" w:sz="0" w:space="0" w:color="auto"/>
        <w:bottom w:val="none" w:sz="0" w:space="0" w:color="auto"/>
        <w:right w:val="none" w:sz="0" w:space="0" w:color="auto"/>
      </w:divBdr>
    </w:div>
    <w:div w:id="1778911388">
      <w:bodyDiv w:val="1"/>
      <w:marLeft w:val="0"/>
      <w:marRight w:val="0"/>
      <w:marTop w:val="0"/>
      <w:marBottom w:val="0"/>
      <w:divBdr>
        <w:top w:val="none" w:sz="0" w:space="0" w:color="auto"/>
        <w:left w:val="none" w:sz="0" w:space="0" w:color="auto"/>
        <w:bottom w:val="none" w:sz="0" w:space="0" w:color="auto"/>
        <w:right w:val="none" w:sz="0" w:space="0" w:color="auto"/>
      </w:divBdr>
    </w:div>
    <w:div w:id="187487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61855">
          <w:marLeft w:val="0"/>
          <w:marRight w:val="0"/>
          <w:marTop w:val="0"/>
          <w:marBottom w:val="0"/>
          <w:divBdr>
            <w:top w:val="none" w:sz="0" w:space="0" w:color="auto"/>
            <w:left w:val="none" w:sz="0" w:space="0" w:color="auto"/>
            <w:bottom w:val="none" w:sz="0" w:space="0" w:color="auto"/>
            <w:right w:val="none" w:sz="0" w:space="0" w:color="auto"/>
          </w:divBdr>
          <w:divsChild>
            <w:div w:id="9379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3351">
      <w:bodyDiv w:val="1"/>
      <w:marLeft w:val="0"/>
      <w:marRight w:val="0"/>
      <w:marTop w:val="0"/>
      <w:marBottom w:val="0"/>
      <w:divBdr>
        <w:top w:val="none" w:sz="0" w:space="0" w:color="auto"/>
        <w:left w:val="none" w:sz="0" w:space="0" w:color="auto"/>
        <w:bottom w:val="none" w:sz="0" w:space="0" w:color="auto"/>
        <w:right w:val="none" w:sz="0" w:space="0" w:color="auto"/>
      </w:divBdr>
    </w:div>
    <w:div w:id="1990476737">
      <w:bodyDiv w:val="1"/>
      <w:marLeft w:val="0"/>
      <w:marRight w:val="0"/>
      <w:marTop w:val="0"/>
      <w:marBottom w:val="0"/>
      <w:divBdr>
        <w:top w:val="none" w:sz="0" w:space="0" w:color="auto"/>
        <w:left w:val="none" w:sz="0" w:space="0" w:color="auto"/>
        <w:bottom w:val="none" w:sz="0" w:space="0" w:color="auto"/>
        <w:right w:val="none" w:sz="0" w:space="0" w:color="auto"/>
      </w:divBdr>
      <w:divsChild>
        <w:div w:id="26562515">
          <w:marLeft w:val="0"/>
          <w:marRight w:val="0"/>
          <w:marTop w:val="0"/>
          <w:marBottom w:val="0"/>
          <w:divBdr>
            <w:top w:val="none" w:sz="0" w:space="0" w:color="auto"/>
            <w:left w:val="none" w:sz="0" w:space="0" w:color="auto"/>
            <w:bottom w:val="none" w:sz="0" w:space="0" w:color="auto"/>
            <w:right w:val="none" w:sz="0" w:space="0" w:color="auto"/>
          </w:divBdr>
          <w:divsChild>
            <w:div w:id="1469010920">
              <w:marLeft w:val="0"/>
              <w:marRight w:val="0"/>
              <w:marTop w:val="0"/>
              <w:marBottom w:val="0"/>
              <w:divBdr>
                <w:top w:val="none" w:sz="0" w:space="0" w:color="auto"/>
                <w:left w:val="none" w:sz="0" w:space="0" w:color="auto"/>
                <w:bottom w:val="none" w:sz="0" w:space="0" w:color="auto"/>
                <w:right w:val="none" w:sz="0" w:space="0" w:color="auto"/>
              </w:divBdr>
              <w:divsChild>
                <w:div w:id="19288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fco.com/" TargetMode="External"/><Relationship Id="rId13" Type="http://schemas.openxmlformats.org/officeDocument/2006/relationships/hyperlink" Target="https://www.youtube.com/@iffco_grou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s://www.linkedin.com/company/iffco/" TargetMode="External"/><Relationship Id="rId17" Type="http://schemas.openxmlformats.org/officeDocument/2006/relationships/hyperlink" Target="http://www.tetrapak.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yamlikha@iffco.com"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iffco_group/"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aatta@iffco.com" TargetMode="External"/><Relationship Id="rId23" Type="http://schemas.openxmlformats.org/officeDocument/2006/relationships/hyperlink" Target="mailto:Hanae.ouakrime@tetrapak.com" TargetMode="External"/><Relationship Id="rId10" Type="http://schemas.openxmlformats.org/officeDocument/2006/relationships/hyperlink" Target="https://twitter.com/IFFCOGROUP" TargetMode="External"/><Relationship Id="rId19" Type="http://schemas.openxmlformats.org/officeDocument/2006/relationships/hyperlink" Target="https://www.youtube.com/user/tetrapak" TargetMode="External"/><Relationship Id="rId4" Type="http://schemas.openxmlformats.org/officeDocument/2006/relationships/webSettings" Target="webSettings.xml"/><Relationship Id="rId9" Type="http://schemas.openxmlformats.org/officeDocument/2006/relationships/hyperlink" Target="https://www.facebook.com/IFFCO" TargetMode="External"/><Relationship Id="rId14" Type="http://schemas.openxmlformats.org/officeDocument/2006/relationships/hyperlink" Target="https://www.tiktok.com/@iffcogroup" TargetMode="External"/><Relationship Id="rId22" Type="http://schemas.openxmlformats.org/officeDocument/2006/relationships/hyperlink" Target="https://www.linkedin.com/company/tetra-pa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745</Words>
  <Characters>4581</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Moran</dc:creator>
  <cp:keywords/>
  <dc:description/>
  <cp:lastModifiedBy>Sana Yamlikha</cp:lastModifiedBy>
  <cp:revision>6</cp:revision>
  <dcterms:created xsi:type="dcterms:W3CDTF">2023-12-12T09:27:00Z</dcterms:created>
  <dcterms:modified xsi:type="dcterms:W3CDTF">2023-12-12T12:06:00Z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b4c3b363c89d4050840a45f3b59bf95545c44433d379804af2b5856130b3c83b</vt:lpwstr>
  </property>
</Properties>
</file>